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851"/>
          <w:tab w:val="center" w:leader="none" w:pos="5400"/>
        </w:tabs>
        <w:ind w:firstLine="284"/>
        <w:rPr>
          <w:b w:val="1"/>
          <w:bCs w:val="1"/>
          <w:sz w:val="24"/>
          <w:szCs w:val="24"/>
        </w:rPr>
      </w:pPr>
      <w:r w:rsidDel="00000000" w:rsidR="00000000" w:rsidRPr="00000000">
        <w:rPr>
          <w:rtl w:val="0"/>
        </w:rPr>
      </w:r>
    </w:p>
    <w:p w:rsidR="00000000" w:rsidDel="00000000" w:rsidP="00000000" w:rsidRDefault="00000000" w:rsidRPr="00000000" w14:paraId="00000002">
      <w:pPr>
        <w:tabs>
          <w:tab w:val="left" w:leader="none" w:pos="851"/>
          <w:tab w:val="center" w:leader="none" w:pos="5400"/>
        </w:tabs>
        <w:ind w:firstLine="284"/>
        <w:jc w:val="center"/>
        <w:rPr>
          <w:b w:val="1"/>
          <w:bCs w:val="1"/>
          <w:sz w:val="24"/>
          <w:szCs w:val="24"/>
        </w:rPr>
      </w:pPr>
      <w:r w:rsidDel="00000000" w:rsidR="00000000" w:rsidRPr="00000000">
        <w:rPr>
          <w:rtl w:val="0"/>
        </w:rPr>
      </w:r>
    </w:p>
    <w:p w:rsidR="00000000" w:rsidDel="00000000" w:rsidP="00000000" w:rsidRDefault="00000000" w:rsidRPr="00000000" w14:paraId="00000003">
      <w:pPr>
        <w:tabs>
          <w:tab w:val="left" w:leader="none" w:pos="851"/>
          <w:tab w:val="center" w:leader="none" w:pos="5400"/>
        </w:tabs>
        <w:ind w:firstLine="284"/>
        <w:jc w:val="center"/>
        <w:rPr>
          <w:b w:val="1"/>
          <w:bCs w:val="1"/>
          <w:sz w:val="24"/>
          <w:szCs w:val="24"/>
        </w:rPr>
      </w:pPr>
      <w:r w:rsidDel="00000000" w:rsidR="00000000" w:rsidRPr="00000000">
        <w:rPr>
          <w:b w:val="1"/>
          <w:bCs w:val="1"/>
          <w:sz w:val="24"/>
          <w:szCs w:val="24"/>
          <w:rtl w:val="0"/>
        </w:rPr>
        <w:t xml:space="preserve">Договор на оказание платных медицинских услуг № _____</w:t>
      </w:r>
    </w:p>
    <w:p w:rsidR="00000000" w:rsidDel="00000000" w:rsidP="00000000" w:rsidRDefault="00000000" w:rsidRPr="00000000" w14:paraId="00000004">
      <w:pPr>
        <w:tabs>
          <w:tab w:val="left" w:leader="none" w:pos="851"/>
          <w:tab w:val="center" w:leader="none" w:pos="5400"/>
        </w:tabs>
        <w:spacing w:after="280" w:lineRule="auto"/>
        <w:ind w:firstLine="284"/>
        <w:jc w:val="center"/>
        <w:rPr>
          <w:b w:val="1"/>
          <w:bCs w:val="1"/>
          <w:sz w:val="24"/>
          <w:szCs w:val="24"/>
        </w:rPr>
      </w:pPr>
      <w:r w:rsidDel="00000000" w:rsidR="00000000" w:rsidRPr="00000000">
        <w:rPr>
          <w:rtl w:val="0"/>
        </w:rPr>
      </w:r>
    </w:p>
    <w:p w:rsidR="00000000" w:rsidDel="00000000" w:rsidP="00000000" w:rsidRDefault="00000000" w:rsidRPr="00000000" w14:paraId="00000005">
      <w:pPr>
        <w:tabs>
          <w:tab w:val="left" w:leader="none" w:pos="851"/>
          <w:tab w:val="center" w:leader="none" w:pos="5400"/>
        </w:tabs>
        <w:spacing w:after="280" w:lineRule="auto"/>
        <w:ind w:firstLine="284"/>
        <w:jc w:val="right"/>
        <w:rPr>
          <w:sz w:val="24"/>
          <w:szCs w:val="24"/>
        </w:rPr>
      </w:pPr>
      <w:r w:rsidDel="00000000" w:rsidR="00000000" w:rsidRPr="00000000">
        <w:rPr>
          <w:sz w:val="24"/>
          <w:szCs w:val="24"/>
          <w:rtl w:val="0"/>
        </w:rPr>
        <w:t xml:space="preserve">г. Санкт-Петербург                                                                 «_____» ______________ 202__ г.</w:t>
      </w:r>
    </w:p>
    <w:p w:rsidR="00000000" w:rsidDel="00000000" w:rsidP="00000000" w:rsidRDefault="00000000" w:rsidRPr="00000000" w14:paraId="00000006">
      <w:pPr>
        <w:tabs>
          <w:tab w:val="left" w:leader="none" w:pos="851"/>
        </w:tabs>
        <w:ind w:firstLine="284"/>
        <w:jc w:val="both"/>
        <w:rPr>
          <w:b w:val="1"/>
          <w:bCs w:val="1"/>
          <w:sz w:val="24"/>
          <w:szCs w:val="24"/>
        </w:rPr>
      </w:pPr>
      <w:r w:rsidDel="00000000" w:rsidR="00000000" w:rsidRPr="00000000">
        <w:rPr>
          <w:b w:val="1"/>
          <w:bCs w:val="1"/>
          <w:sz w:val="24"/>
          <w:szCs w:val="24"/>
          <w:rtl w:val="0"/>
        </w:rPr>
        <w:tab/>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center" w:leader="none" w:pos="4844"/>
          <w:tab w:val="right" w:leader="none" w:pos="9689"/>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Общество с ограниченной ответственностью «Северная клиника»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(Лицензия на право осуществления медицинской деятельности №ЛО 78-01-011632 от 26.08.2021),</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именуемое в дальнейшем «Исполнитель» 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лице генерального директора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Крисанова Максима Александровича,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действующего на основании Устава, с одной стороны, и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гражданин(-ка) </w:t>
      </w:r>
    </w:p>
    <w:p w:rsidR="00000000" w:rsidDel="00000000" w:rsidP="00000000" w:rsidRDefault="00000000" w:rsidRPr="00000000" w14:paraId="00000008">
      <w:pPr>
        <w:tabs>
          <w:tab w:val="left" w:leader="none" w:pos="851"/>
        </w:tabs>
        <w:ind w:firstLine="284"/>
        <w:jc w:val="both"/>
        <w:rPr>
          <w:b w:val="1"/>
          <w:bCs w:val="1"/>
          <w:sz w:val="24"/>
          <w:szCs w:val="24"/>
        </w:rPr>
      </w:pPr>
      <w:r w:rsidDel="00000000" w:rsidR="00000000" w:rsidRPr="00000000">
        <w:rPr>
          <w:rtl w:val="0"/>
        </w:rPr>
      </w:r>
    </w:p>
    <w:p w:rsidR="00000000" w:rsidDel="00000000" w:rsidP="00000000" w:rsidRDefault="00000000" w:rsidRPr="00000000" w14:paraId="00000009">
      <w:pPr>
        <w:tabs>
          <w:tab w:val="left" w:leader="none" w:pos="851"/>
        </w:tabs>
        <w:ind w:firstLine="284"/>
        <w:jc w:val="both"/>
        <w:rPr>
          <w:b w:val="1"/>
          <w:bCs w:val="1"/>
          <w:sz w:val="24"/>
          <w:szCs w:val="24"/>
        </w:rPr>
      </w:pPr>
      <w:r w:rsidDel="00000000" w:rsidR="00000000" w:rsidRPr="00000000">
        <w:rPr>
          <w:rtl w:val="0"/>
        </w:rPr>
      </w:r>
    </w:p>
    <w:tbl>
      <w:tblPr>
        <w:tblStyle w:val="Table1"/>
        <w:tblW w:w="9833.0"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99"/>
        <w:gridCol w:w="7134"/>
        <w:tblGridChange w:id="0">
          <w:tblGrid>
            <w:gridCol w:w="2699"/>
            <w:gridCol w:w="7134"/>
          </w:tblGrid>
        </w:tblGridChange>
      </w:tblGrid>
      <w:tr>
        <w:trPr>
          <w:cantSplit w:val="0"/>
          <w:trHeight w:val="331" w:hRule="atLeast"/>
          <w:tblHeader w:val="0"/>
        </w:trPr>
        <w:tc>
          <w:tcPr>
            <w:gridSpan w:val="2"/>
            <w:tcBorders>
              <w:bottom w:color="000000" w:space="0" w:sz="4" w:val="single"/>
            </w:tcBorders>
          </w:tcPr>
          <w:p w:rsidR="00000000" w:rsidDel="00000000" w:rsidP="00000000" w:rsidRDefault="00000000" w:rsidRPr="00000000" w14:paraId="0000000A">
            <w:pPr>
              <w:tabs>
                <w:tab w:val="left" w:leader="none" w:pos="851"/>
              </w:tabs>
              <w:ind w:firstLine="284"/>
              <w:rPr>
                <w:b w:val="1"/>
                <w:bCs w:val="1"/>
                <w:sz w:val="24"/>
                <w:szCs w:val="24"/>
              </w:rPr>
            </w:pPr>
            <w:r w:rsidDel="00000000" w:rsidR="00000000" w:rsidRPr="00000000">
              <w:rPr>
                <w:rtl w:val="0"/>
              </w:rPr>
            </w:r>
          </w:p>
        </w:tc>
      </w:tr>
      <w:tr>
        <w:trPr>
          <w:cantSplit w:val="0"/>
          <w:trHeight w:val="283" w:hRule="atLeast"/>
          <w:tblHeader w:val="0"/>
        </w:trPr>
        <w:tc>
          <w:tcPr>
            <w:gridSpan w:val="2"/>
            <w:tcBorders>
              <w:top w:color="000000" w:space="0" w:sz="4" w:val="single"/>
            </w:tcBorders>
          </w:tcPr>
          <w:p w:rsidR="00000000" w:rsidDel="00000000" w:rsidP="00000000" w:rsidRDefault="00000000" w:rsidRPr="00000000" w14:paraId="0000000C">
            <w:pPr>
              <w:tabs>
                <w:tab w:val="left" w:leader="none" w:pos="851"/>
              </w:tabs>
              <w:ind w:firstLine="284"/>
              <w:jc w:val="center"/>
              <w:rPr>
                <w:sz w:val="16"/>
                <w:szCs w:val="16"/>
              </w:rPr>
            </w:pPr>
            <w:r w:rsidDel="00000000" w:rsidR="00000000" w:rsidRPr="00000000">
              <w:rPr>
                <w:sz w:val="16"/>
                <w:szCs w:val="16"/>
                <w:rtl w:val="0"/>
              </w:rPr>
              <w:t xml:space="preserve">ФИО полностью</w:t>
            </w:r>
          </w:p>
        </w:tc>
      </w:tr>
      <w:tr>
        <w:trPr>
          <w:cantSplit w:val="0"/>
          <w:trHeight w:val="320" w:hRule="atLeast"/>
          <w:tblHeader w:val="0"/>
        </w:trPr>
        <w:tc>
          <w:tcPr>
            <w:tcBorders>
              <w:bottom w:color="000000" w:space="0" w:sz="4" w:val="single"/>
            </w:tcBorders>
          </w:tcPr>
          <w:p w:rsidR="00000000" w:rsidDel="00000000" w:rsidP="00000000" w:rsidRDefault="00000000" w:rsidRPr="00000000" w14:paraId="0000000E">
            <w:pPr>
              <w:tabs>
                <w:tab w:val="left" w:leader="none" w:pos="851"/>
              </w:tabs>
              <w:ind w:firstLine="284"/>
              <w:rPr>
                <w:b w:val="1"/>
                <w:bCs w:val="1"/>
                <w:sz w:val="24"/>
                <w:szCs w:val="24"/>
              </w:rPr>
            </w:pPr>
            <w:r w:rsidDel="00000000" w:rsidR="00000000" w:rsidRPr="00000000">
              <w:rPr>
                <w:b w:val="1"/>
                <w:bCs w:val="1"/>
                <w:color w:val="ffffff"/>
                <w:sz w:val="24"/>
                <w:szCs w:val="24"/>
                <w:rtl w:val="0"/>
              </w:rPr>
              <w:t xml:space="preserve">111</w:t>
            </w:r>
            <w:r w:rsidDel="00000000" w:rsidR="00000000" w:rsidRPr="00000000">
              <w:rPr>
                <w:rtl w:val="0"/>
              </w:rPr>
            </w:r>
          </w:p>
        </w:tc>
        <w:tc>
          <w:tcPr/>
          <w:p w:rsidR="00000000" w:rsidDel="00000000" w:rsidP="00000000" w:rsidRDefault="00000000" w:rsidRPr="00000000" w14:paraId="0000000F">
            <w:pPr>
              <w:tabs>
                <w:tab w:val="left" w:leader="none" w:pos="851"/>
              </w:tabs>
              <w:rPr>
                <w:sz w:val="24"/>
                <w:szCs w:val="24"/>
              </w:rPr>
            </w:pPr>
            <w:r w:rsidDel="00000000" w:rsidR="00000000" w:rsidRPr="00000000">
              <w:rPr>
                <w:sz w:val="24"/>
                <w:szCs w:val="24"/>
                <w:rtl w:val="0"/>
              </w:rPr>
              <w:t xml:space="preserve">года рождения, в дальнейшем именуемый(-ая) </w:t>
            </w:r>
            <w:r w:rsidDel="00000000" w:rsidR="00000000" w:rsidRPr="00000000">
              <w:rPr>
                <w:b w:val="1"/>
                <w:bCs w:val="1"/>
                <w:sz w:val="24"/>
                <w:szCs w:val="24"/>
                <w:rtl w:val="0"/>
              </w:rPr>
              <w:t xml:space="preserve">Заказчик</w:t>
            </w:r>
            <w:r w:rsidDel="00000000" w:rsidR="00000000" w:rsidRPr="00000000">
              <w:rPr>
                <w:sz w:val="24"/>
                <w:szCs w:val="24"/>
                <w:rtl w:val="0"/>
              </w:rPr>
              <w:t xml:space="preserve">,</w:t>
            </w:r>
          </w:p>
        </w:tc>
      </w:tr>
    </w:tbl>
    <w:p w:rsidR="00000000" w:rsidDel="00000000" w:rsidP="00000000" w:rsidRDefault="00000000" w:rsidRPr="00000000" w14:paraId="00000010">
      <w:pPr>
        <w:tabs>
          <w:tab w:val="left" w:leader="none" w:pos="851"/>
        </w:tabs>
        <w:jc w:val="both"/>
        <w:rPr>
          <w:sz w:val="24"/>
          <w:szCs w:val="24"/>
        </w:rPr>
      </w:pPr>
      <w:r w:rsidDel="00000000" w:rsidR="00000000" w:rsidRPr="00000000">
        <w:rPr>
          <w:sz w:val="24"/>
          <w:szCs w:val="24"/>
          <w:rtl w:val="0"/>
        </w:rPr>
        <w:t xml:space="preserve">с другой стороны, в дальнейшем совместно именуемые Стороны, заключили настоящий договор в соответствии с Гражданским кодексом РФ, Законом РФ «О защите прав потребителей», ФЗ «Об основах охраны здоровья граждан в РФ», ФЗ «О персональных данных» и Правилами предоставления медицинскими организациями платных медицинских услуг, утвержденными Постановлением Правительства Российской Федерации от 30.05.2026 № 659 о нижеследующем:</w:t>
      </w:r>
    </w:p>
    <w:p w:rsidR="00000000" w:rsidDel="00000000" w:rsidP="00000000" w:rsidRDefault="00000000" w:rsidRPr="00000000" w14:paraId="00000011">
      <w:pPr>
        <w:tabs>
          <w:tab w:val="left" w:leader="none" w:pos="851"/>
        </w:tabs>
        <w:ind w:firstLine="284"/>
        <w:jc w:val="both"/>
        <w:rPr>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Предмет договора.</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принимает на себя обязательства оказать платные медицинские и сопутствующие услуги, определённые в утвержденном Сторонами Плане стоматологического лечения, Финансовом плане и иной документации, оформляющей оказание услуг Пациенту, в соответствии с действующим прейскурантом, утверждённом ООО «Северная клиника» и действующем на момент их оказания для:</w:t>
      </w:r>
    </w:p>
    <w:p w:rsidR="00000000" w:rsidDel="00000000" w:rsidP="00000000" w:rsidRDefault="00000000" w:rsidRPr="00000000" w14:paraId="00000015">
      <w:pPr>
        <w:tabs>
          <w:tab w:val="left" w:leader="none" w:pos="851"/>
        </w:tabs>
        <w:jc w:val="both"/>
        <w:rPr>
          <w:sz w:val="24"/>
          <w:szCs w:val="24"/>
        </w:rPr>
      </w:pPr>
      <w:r w:rsidDel="00000000" w:rsidR="00000000" w:rsidRPr="00000000">
        <w:rPr>
          <w:sz w:val="24"/>
          <w:szCs w:val="24"/>
          <w:rtl w:val="0"/>
        </w:rPr>
        <w:t xml:space="preserve"> </w:t>
      </w:r>
    </w:p>
    <w:tbl>
      <w:tblPr>
        <w:tblStyle w:val="Table2"/>
        <w:tblW w:w="9263.0" w:type="dxa"/>
        <w:jc w:val="left"/>
        <w:tblInd w:w="42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263"/>
        <w:tblGridChange w:id="0">
          <w:tblGrid>
            <w:gridCol w:w="9263"/>
          </w:tblGrid>
        </w:tblGridChange>
      </w:tblGrid>
      <w:tr>
        <w:trPr>
          <w:cantSplit w:val="0"/>
          <w:tblHeader w:val="0"/>
        </w:trPr>
        <w:tc>
          <w:tcPr>
            <w:tcBorders>
              <w:bottom w:color="000000" w:space="0" w:sz="4" w:val="single"/>
            </w:tcBorders>
          </w:tcPr>
          <w:p w:rsidR="00000000" w:rsidDel="00000000" w:rsidP="00000000" w:rsidRDefault="00000000" w:rsidRPr="00000000" w14:paraId="00000016">
            <w:pPr>
              <w:tabs>
                <w:tab w:val="left" w:leader="none" w:pos="851"/>
              </w:tabs>
              <w:ind w:firstLine="284"/>
              <w:jc w:val="both"/>
              <w:rPr>
                <w:sz w:val="24"/>
                <w:szCs w:val="24"/>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17">
            <w:pPr>
              <w:tabs>
                <w:tab w:val="left" w:leader="none" w:pos="851"/>
              </w:tabs>
              <w:ind w:firstLine="284"/>
              <w:jc w:val="center"/>
              <w:rPr>
                <w:sz w:val="16"/>
                <w:szCs w:val="16"/>
              </w:rPr>
            </w:pPr>
            <w:r w:rsidDel="00000000" w:rsidR="00000000" w:rsidRPr="00000000">
              <w:rPr>
                <w:sz w:val="16"/>
                <w:szCs w:val="16"/>
                <w:rtl w:val="0"/>
              </w:rPr>
              <w:t xml:space="preserve">фамилия, имя, отчество непосредственного получателя услуги в дательном падеже</w:t>
            </w:r>
          </w:p>
        </w:tc>
      </w:tr>
    </w:tbl>
    <w:p w:rsidR="00000000" w:rsidDel="00000000" w:rsidP="00000000" w:rsidRDefault="00000000" w:rsidRPr="00000000" w14:paraId="00000018">
      <w:pPr>
        <w:tabs>
          <w:tab w:val="left" w:leader="none" w:pos="851"/>
        </w:tabs>
        <w:ind w:firstLine="284"/>
        <w:jc w:val="both"/>
        <w:rPr>
          <w:sz w:val="24"/>
          <w:szCs w:val="24"/>
        </w:rPr>
      </w:pPr>
      <w:r w:rsidDel="00000000" w:rsidR="00000000" w:rsidRPr="00000000">
        <w:rPr>
          <w:rtl w:val="0"/>
        </w:rPr>
      </w:r>
    </w:p>
    <w:p w:rsidR="00000000" w:rsidDel="00000000" w:rsidP="00000000" w:rsidRDefault="00000000" w:rsidRPr="00000000" w14:paraId="00000019">
      <w:pPr>
        <w:tabs>
          <w:tab w:val="left" w:leader="none" w:pos="851"/>
        </w:tabs>
        <w:ind w:firstLine="284"/>
        <w:jc w:val="both"/>
        <w:rPr>
          <w:sz w:val="24"/>
          <w:szCs w:val="24"/>
        </w:rPr>
      </w:pPr>
      <w:r w:rsidDel="00000000" w:rsidR="00000000" w:rsidRPr="00000000">
        <w:rPr>
          <w:sz w:val="24"/>
          <w:szCs w:val="24"/>
          <w:rtl w:val="0"/>
        </w:rPr>
        <w:t xml:space="preserve">в дальнейшем именуемому(-ой) </w:t>
      </w:r>
      <w:r w:rsidDel="00000000" w:rsidR="00000000" w:rsidRPr="00000000">
        <w:rPr>
          <w:b w:val="1"/>
          <w:bCs w:val="1"/>
          <w:sz w:val="24"/>
          <w:szCs w:val="24"/>
          <w:rtl w:val="0"/>
        </w:rPr>
        <w:t xml:space="preserve">Пациент</w:t>
      </w:r>
      <w:r w:rsidDel="00000000" w:rsidR="00000000" w:rsidRPr="00000000">
        <w:rPr>
          <w:sz w:val="24"/>
          <w:szCs w:val="24"/>
          <w:rtl w:val="0"/>
        </w:rPr>
        <w:t xml:space="preserve">.</w:t>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рамках настоящего договора Заказчиком может выступать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Законный представитель Пациента</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физическое лицо, выступающее в защиту прав и законных интересов Пациента без специальных полномочий (доверенности) на основании нормативных правовых актов РФ:</w:t>
      </w:r>
    </w:p>
    <w:p w:rsidR="00000000" w:rsidDel="00000000" w:rsidP="00000000" w:rsidRDefault="00000000" w:rsidRPr="00000000" w14:paraId="0000001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несовершеннолетнего Пациента, не достигшего 14 лет (малолетнего), — родители, усыновители, опекуны (ст. 28 ГК РФ, ст. 64 СК РФ);</w:t>
      </w:r>
    </w:p>
    <w:p w:rsidR="00000000" w:rsidDel="00000000" w:rsidP="00000000" w:rsidRDefault="00000000" w:rsidRPr="00000000" w14:paraId="0000001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Пациента, признанного судом недееспособным, — опекун, назначенный органом опеки и попечительства (ст. 29, 31 ГК РФ).</w:t>
      </w:r>
    </w:p>
    <w:p w:rsidR="00000000" w:rsidDel="00000000" w:rsidP="00000000" w:rsidRDefault="00000000" w:rsidRPr="00000000" w14:paraId="0000001D">
      <w:pPr>
        <w:tabs>
          <w:tab w:val="left" w:leader="none" w:pos="851"/>
        </w:tabs>
        <w:jc w:val="both"/>
        <w:rPr>
          <w:sz w:val="24"/>
          <w:szCs w:val="24"/>
        </w:rPr>
      </w:pPr>
      <w:r w:rsidDel="00000000" w:rsidR="00000000" w:rsidRPr="00000000">
        <w:rPr>
          <w:sz w:val="24"/>
          <w:szCs w:val="24"/>
          <w:rtl w:val="0"/>
        </w:rPr>
        <w:t xml:space="preserve">Права и обязанности Законного представителя в рамках настоящего договора определяются законодательством</w:t>
      </w:r>
      <w:r w:rsidDel="00000000" w:rsidR="00000000" w:rsidRPr="00000000">
        <w:rPr>
          <w:sz w:val="30"/>
          <w:szCs w:val="30"/>
          <w:rtl w:val="0"/>
        </w:rPr>
        <w:t xml:space="preserve"> </w:t>
      </w:r>
      <w:r w:rsidDel="00000000" w:rsidR="00000000" w:rsidRPr="00000000">
        <w:rPr>
          <w:sz w:val="24"/>
          <w:szCs w:val="24"/>
          <w:rtl w:val="0"/>
        </w:rPr>
        <w:t xml:space="preserve">РФ.</w:t>
      </w:r>
    </w:p>
    <w:p w:rsidR="00000000" w:rsidDel="00000000" w:rsidP="00000000" w:rsidRDefault="00000000" w:rsidRPr="00000000" w14:paraId="0000001E">
      <w:pPr>
        <w:tabs>
          <w:tab w:val="left" w:leader="none" w:pos="851"/>
        </w:tabs>
        <w:ind w:firstLine="851"/>
        <w:jc w:val="both"/>
        <w:rPr>
          <w:sz w:val="24"/>
          <w:szCs w:val="24"/>
        </w:rPr>
      </w:pPr>
      <w:r w:rsidDel="00000000" w:rsidR="00000000" w:rsidRPr="00000000">
        <w:rPr>
          <w:sz w:val="24"/>
          <w:szCs w:val="24"/>
          <w:rtl w:val="0"/>
        </w:rPr>
        <w:t xml:space="preserve">Законный представитель обязан предоставить Исполнителю документ, удостоверяющий его личность, а также документ, подтверждающий его полномочия (свидетельство о рождении, акт органа опеки и попечительства о назначении опекуна).</w:t>
      </w:r>
    </w:p>
    <w:p w:rsidR="00000000" w:rsidDel="00000000" w:rsidP="00000000" w:rsidRDefault="00000000" w:rsidRPr="00000000" w14:paraId="0000001F">
      <w:pPr>
        <w:tabs>
          <w:tab w:val="left" w:leader="none" w:pos="851"/>
        </w:tabs>
        <w:ind w:firstLine="851"/>
        <w:jc w:val="both"/>
        <w:rPr>
          <w:sz w:val="24"/>
          <w:szCs w:val="24"/>
        </w:rPr>
      </w:pPr>
      <w:r w:rsidDel="00000000" w:rsidR="00000000" w:rsidRPr="00000000">
        <w:rPr>
          <w:sz w:val="24"/>
          <w:szCs w:val="24"/>
          <w:rtl w:val="0"/>
        </w:rPr>
        <w:t xml:space="preserve">В случаях, когда Пациентом является несовершеннолетнее лицо (до 14 лет) или гражданин, признанный недееспособным, все процессуальные и гражданско-правовые права и обязанности Пациента по настоящему Договору (включая подписание Договора, ИДС, оплату услуг, получение информации и документов) </w:t>
      </w:r>
      <w:r w:rsidDel="00000000" w:rsidR="00000000" w:rsidRPr="00000000">
        <w:rPr>
          <w:b w:val="1"/>
          <w:bCs w:val="1"/>
          <w:sz w:val="24"/>
          <w:szCs w:val="24"/>
          <w:rtl w:val="0"/>
        </w:rPr>
        <w:t xml:space="preserve">осуществляются его Законным представителем от имени и в интересах Пациента</w:t>
      </w:r>
      <w:r w:rsidDel="00000000" w:rsidR="00000000" w:rsidRPr="00000000">
        <w:rPr>
          <w:sz w:val="24"/>
          <w:szCs w:val="24"/>
          <w:rtl w:val="0"/>
        </w:rPr>
        <w:t xml:space="preserve">.</w:t>
      </w:r>
    </w:p>
    <w:p w:rsidR="00000000" w:rsidDel="00000000" w:rsidP="00000000" w:rsidRDefault="00000000" w:rsidRPr="00000000" w14:paraId="00000020">
      <w:pPr>
        <w:tabs>
          <w:tab w:val="left" w:leader="none" w:pos="851"/>
        </w:tabs>
        <w:jc w:val="both"/>
        <w:rPr>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имеет право выдавать Пациенту направление на дополнительные диагностические исследования (в том числе КТ, рентгенографию и др.), необходимые для постановки точного диагноза и составления плана лечения, если такие исследования не входят в перечень услуг, оказываемых Исполнителем самостоятельно. </w:t>
      </w:r>
    </w:p>
    <w:p w:rsidR="00000000" w:rsidDel="00000000" w:rsidP="00000000" w:rsidRDefault="00000000" w:rsidRPr="00000000" w14:paraId="00000022">
      <w:pPr>
        <w:tabs>
          <w:tab w:val="left" w:leader="none" w:pos="851"/>
        </w:tabs>
        <w:ind w:firstLine="851"/>
        <w:jc w:val="both"/>
        <w:rPr>
          <w:sz w:val="24"/>
          <w:szCs w:val="24"/>
        </w:rPr>
      </w:pPr>
      <w:r w:rsidDel="00000000" w:rsidR="00000000" w:rsidRPr="00000000">
        <w:rPr>
          <w:sz w:val="24"/>
          <w:szCs w:val="24"/>
          <w:rtl w:val="0"/>
        </w:rPr>
        <w:t xml:space="preserve">Исполнитель оставляет за собой право приостановить оказание платных медицинских услуг, если отсутствие результатов такой диагностики делает невозможным соблюдение клинических рекомендаций, стандартов медицинской помощи или угрожает жизни и здоровью Пациента (за исключением случаев оказания медицинской помощи в экстренной форме).</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Медицинская карта стоматологического больного, План лечения, Финансовый план и иная медицинская документация, оформляющая оказание услуг по настоящему договору, являются неотъемлемыми приложениями к настоящему договору в части определения перечня и объёма оказываемых услуг, целей и сроков их оказания.</w:t>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Настоящий договор охватывает оказание услуг непосредственно Заказчику или третьему лицу (Пациенту) при несовпадении в одном лице Заказчика и Пациента. Пациентом в настоящем Договоре и соответствующей юридической и медицинской документации именуется лицо, непосредственно получающее услуги по настоящему договору. Обязанности Сторон при несовпадении в одном лице Заказчика как плательщика за услуги и Пациента регулируются в соответствии с условиями настоящего договора.</w:t>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оказывает услуги по настоящему договору по видам медицинской деятельности, разрешённым для осуществления Исполнителем в соответствии с имеющейся лицензией Лицензия выдана Комитетом по здравоохранению Санкт-Петербурга (адрес: 191023, Санкт-Петербург, Малая Садовая ул., д. 1; тел.: +7 (812) 635-55-64) на право оказания первичной, в том числе доврачебной, врачебной и специализированной медико-санитарной помощи:</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оказании первичной доврачебной медико-санитарной помощи в амбулаторных условиях по:</w:t>
      </w:r>
    </w:p>
    <w:p w:rsidR="00000000" w:rsidDel="00000000" w:rsidP="00000000" w:rsidRDefault="00000000" w:rsidRPr="00000000" w14:paraId="0000002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сестринскому делу,</w:t>
      </w:r>
    </w:p>
    <w:p w:rsidR="00000000" w:rsidDel="00000000" w:rsidP="00000000" w:rsidRDefault="00000000" w:rsidRPr="00000000" w14:paraId="0000002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стоматологии профилактической.</w:t>
      </w:r>
    </w:p>
    <w:p w:rsidR="00000000" w:rsidDel="00000000" w:rsidP="00000000" w:rsidRDefault="00000000" w:rsidRPr="00000000" w14:paraId="0000002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оказании первичной специализированной медико-санитарной помощи в амбулаторных условиях по:</w:t>
      </w:r>
    </w:p>
    <w:p w:rsidR="00000000" w:rsidDel="00000000" w:rsidP="00000000" w:rsidRDefault="00000000" w:rsidRPr="00000000" w14:paraId="0000002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ортодонтии,</w:t>
      </w:r>
    </w:p>
    <w:p w:rsidR="00000000" w:rsidDel="00000000" w:rsidP="00000000" w:rsidRDefault="00000000" w:rsidRPr="00000000" w14:paraId="0000002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стоматологии детской,</w:t>
      </w:r>
    </w:p>
    <w:p w:rsidR="00000000" w:rsidDel="00000000" w:rsidP="00000000" w:rsidRDefault="00000000" w:rsidRPr="00000000" w14:paraId="0000002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стоматологии общей практики,</w:t>
      </w:r>
    </w:p>
    <w:p w:rsidR="00000000" w:rsidDel="00000000" w:rsidP="00000000" w:rsidRDefault="00000000" w:rsidRPr="00000000" w14:paraId="0000002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стоматологии ортопедической,</w:t>
      </w:r>
    </w:p>
    <w:p w:rsidR="00000000" w:rsidDel="00000000" w:rsidP="00000000" w:rsidRDefault="00000000" w:rsidRPr="00000000" w14:paraId="0000002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стоматологии терапевтической,</w:t>
      </w:r>
    </w:p>
    <w:p w:rsidR="00000000" w:rsidDel="00000000" w:rsidP="00000000" w:rsidRDefault="00000000" w:rsidRPr="00000000" w14:paraId="0000002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стоматологии хирургической.</w:t>
      </w:r>
    </w:p>
    <w:p w:rsidR="00000000" w:rsidDel="00000000" w:rsidP="00000000" w:rsidRDefault="00000000" w:rsidRPr="00000000" w14:paraId="0000003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оказывает услуги в помещениях по адресу в Санкт-Петербурге: Кондратьевский проспект,.48, литер А. с 10:00 до 22:00 ежедневно без перерыва и выходных.по предварительной записи, осуществляемой через администратора посредствам официальных каналов связи.</w:t>
      </w:r>
      <w:r w:rsidDel="00000000" w:rsidR="00000000" w:rsidRPr="00000000">
        <w:rPr>
          <w:rtl w:val="0"/>
        </w:rPr>
      </w:r>
    </w:p>
    <w:p w:rsidR="00000000" w:rsidDel="00000000" w:rsidP="00000000" w:rsidRDefault="00000000" w:rsidRPr="00000000" w14:paraId="00000031">
      <w:pPr>
        <w:tabs>
          <w:tab w:val="left" w:leader="none" w:pos="851"/>
        </w:tabs>
        <w:jc w:val="both"/>
        <w:rPr>
          <w:color w:val="000000"/>
          <w:sz w:val="24"/>
          <w:szCs w:val="24"/>
        </w:rPr>
      </w:pPr>
      <w:r w:rsidDel="00000000" w:rsidR="00000000" w:rsidRPr="00000000">
        <w:rPr>
          <w:color w:val="000000"/>
          <w:sz w:val="24"/>
          <w:szCs w:val="24"/>
          <w:rtl w:val="0"/>
        </w:rPr>
        <w:t xml:space="preserve">Запись Пациента на первичный или повторный приём, консультацию и медицинские процедуры осуществляется: </w:t>
      </w:r>
    </w:p>
    <w:p w:rsidR="00000000" w:rsidDel="00000000" w:rsidP="00000000" w:rsidRDefault="00000000" w:rsidRPr="00000000" w14:paraId="0000003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личном обращении в регистратуру Исполнителя; </w:t>
      </w:r>
    </w:p>
    <w:p w:rsidR="00000000" w:rsidDel="00000000" w:rsidP="00000000" w:rsidRDefault="00000000" w:rsidRPr="00000000" w14:paraId="0000003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телефону Исполнителя: (812) 670-62-70</w:t>
      </w:r>
    </w:p>
    <w:p w:rsidR="00000000" w:rsidDel="00000000" w:rsidP="00000000" w:rsidRDefault="00000000" w:rsidRPr="00000000" w14:paraId="0000003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электронной почте исполнителя (в случае подписания ИДС на электронное взаимодействие): </w:t>
      </w:r>
      <w:hyperlink r:id="rId7">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clinica2@mirstomatologii.com</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Путем самостоятельного бронирования через официальный сайт Исполнителя: </w:t>
      </w:r>
      <w:hyperlink r:id="rId8">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https://mirstomatologii.com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Через обращения/информирование в мессенджере MAX: +7 (981) 040-94-74;</w:t>
      </w:r>
    </w:p>
    <w:p w:rsidR="00000000" w:rsidDel="00000000" w:rsidP="00000000" w:rsidRDefault="00000000" w:rsidRPr="00000000" w14:paraId="0000003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Через обращения/информирование в мессенджере Telegram: @mirstomatologii48 (тел. +7 (981) 040-94-74);</w:t>
      </w:r>
    </w:p>
    <w:p w:rsidR="00000000" w:rsidDel="00000000" w:rsidP="00000000" w:rsidRDefault="00000000" w:rsidRPr="00000000" w14:paraId="0000003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Через авторизованные сторонние медицинские агрегаты, онлайн-сервисы и платформы партнерских сервисов, с которыми у Исполнителя заключены соглашения о взаимодействии (в т.ч. ПроДокторов и др.). При осуществлении записи через сайт Исполнителя или сторонние партнерские ресурсы Пациент подтверждает ознакомление с действующим прейскурантом, правилами оказания услуг и предоставляет согласие на обработку персональных данных, необходимое для бронирования времени приема. Запись через сторонние сервисы считается окончательно подтвержденной после получения Пациентом согласование с Исполнителем, посредством любых вышеперечисленных каналов связи.</w:t>
      </w:r>
    </w:p>
    <w:p w:rsidR="00000000" w:rsidDel="00000000" w:rsidP="00000000" w:rsidRDefault="00000000" w:rsidRPr="00000000" w14:paraId="0000003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Стоматологические услуги, оказываемые по настоящему договору, включают возможность допустимого вмешательства в состояние здоровья Пациента ради устранения или приостановления имеющегося заболевания, предотвращения большего вреда от заболевания, а также включают вероятность проявления сопутствующих и побочных свойств медицинского воздействия (осложнений), специально оговорённых в соответствующей медицинской и юридической документации, оформляющей оказание услуг по настоящему договору.</w:t>
      </w:r>
    </w:p>
    <w:p w:rsidR="00000000" w:rsidDel="00000000" w:rsidP="00000000" w:rsidRDefault="00000000" w:rsidRPr="00000000" w14:paraId="000000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Стоматологические услуги, оказываемые по настоящему договору, являются безопасными для здоровья Пациента при отсутствии недопустимого риска, неоправданного нуждами состояния здоровья Пациента и соответствующими им потребностями медицинского воздействия.</w:t>
      </w:r>
    </w:p>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Качество предоставляемых медицинских услуг определяется их соответствием требованиям, предъявляемым к услугам соответствующего вида, а также критериям оценки качества медицинской помощи, стандартам медицинской помощи и клиническим рекомендациям, утвержденным Минздравом РФ.</w:t>
      </w:r>
    </w:p>
    <w:p w:rsidR="00000000" w:rsidDel="00000000" w:rsidP="00000000" w:rsidRDefault="00000000" w:rsidRPr="00000000" w14:paraId="0000003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Стоматологические услуги, составляющие предмет настоящего договора, оказываются в разовом (единовременном) порядке, либо в рамках курса лечения как перечня определённых диагностических и лечебных мероприятий, осуществляемых последовательно в течение срока, определяемого Исполнителем и обусловленного целями услуг.</w:t>
      </w:r>
    </w:p>
    <w:p w:rsidR="00000000" w:rsidDel="00000000" w:rsidP="00000000" w:rsidRDefault="00000000" w:rsidRPr="00000000" w14:paraId="0000003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Стоматологические услуги, определённые в п. 1.1. настоящего договора, оказываются сотрудниками Исполнителя. Исполнитель вправе привлечь для оказания услуги по настоящему договору профильных специалистов, не являющихся штатными сотрудниками Исполнителя, а также иные медицинские организации; при этом ответственность за действия специалистов, не являющихся сотрудниками Исполнителя и иных медицинских организаций, несёт Исполнитель.</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Исполнитель обязуется:</w:t>
      </w:r>
    </w:p>
    <w:p w:rsidR="00000000" w:rsidDel="00000000" w:rsidP="00000000" w:rsidRDefault="00000000" w:rsidRPr="00000000" w14:paraId="0000004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Предоставить Пациенту полную и необходимую информацию о перечне платных медицинских услуг и их стоимости, сроках их оказания (ожидания), в том числе информацию </w:t>
      </w:r>
    </w:p>
    <w:p w:rsidR="00000000" w:rsidDel="00000000" w:rsidP="00000000" w:rsidRDefault="00000000" w:rsidRPr="00000000" w14:paraId="0000004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 порядке оказания медицинской помощи, существующих стандартах медицинской помощи, применяемых при предоставлении платных медицинских услуг, а также информацию о возможности осуществления отдельных консультаций или медицинских вмешательств, в том числе в объёме, превышающем объём выполняемого стандарта медицинской помощи, применительно к заболеванию Пациента; </w:t>
      </w:r>
    </w:p>
    <w:p w:rsidR="00000000" w:rsidDel="00000000" w:rsidP="00000000" w:rsidRDefault="00000000" w:rsidRPr="00000000" w14:paraId="0000004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 применимых методах медицинского вмешательства и связанных с этим рисках, видах медицинского вмешательства, их последствиях и ожидаемых результатов оказания медицинской помощи, о его сопутствующих или последующих эффектах, о последствиях прогрессирования заболевания; </w:t>
      </w:r>
    </w:p>
    <w:p w:rsidR="00000000" w:rsidDel="00000000" w:rsidP="00000000" w:rsidRDefault="00000000" w:rsidRPr="00000000" w14:paraId="0000004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информацию об Исполнителе услуг, в том числе информацию о юридическом статусе Исполнителя, об адресе</w:t>
      </w:r>
      <w:r w:rsidDel="00000000" w:rsidR="00000000" w:rsidRPr="00000000">
        <w:rPr>
          <w:rFonts w:ascii="Times New Roman" w:cs="Times New Roman" w:eastAsia="Times New Roman" w:hAnsi="Times New Roman"/>
          <w:b w:val="0"/>
          <w:bCs w:val="0"/>
          <w:i w:val="0"/>
          <w:iCs w:val="0"/>
          <w:smallCaps w:val="0"/>
          <w:strike w:val="1"/>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сайте в интернете (при наличие), о режиме его работы, правилах пребывания в помещениях, контактные телефоны, информацию о специалистах, непосредственно осуществляющих медицинское воздействие.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Информация о стоимости услуг Исполнителя, которая является открытой информацией размещается в помещении Исполнителя в месте, доступном для любого посетителя, имеющего намерение приобрести или приобретающего услуги Исполнителя.</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Указанная в настоящем пункте договора информация предоставляется по содержанию и в объёме, объективно позволяющим принять осознанное решение о получении медицинских услуг по настоящему договору и об обращении к Исполнителю.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uzyp4ytbb0jm"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Информация, необходимая для принятия решения Пациентом, доводится до него в доступной форме до заключения настоящего договора, при необходимости формулируется в соответствующей юридической и медицинской документации или предоставляется в наглядной форме на информационных стендах в помещении Исполнителя, а также на своём сайте в сети интернет (</w:t>
      </w:r>
      <w:hyperlink r:id="rId9">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https://mirstomatologii</w:t>
        </w:r>
      </w:hyperlink>
      <w:hyperlink r:id="rId10">
        <w:r w:rsidDel="00000000" w:rsidR="00000000" w:rsidRPr="00000000">
          <w:rPr>
            <w:color w:val="467886"/>
            <w:sz w:val="24"/>
            <w:szCs w:val="24"/>
            <w:u w:val="single"/>
            <w:rtl w:val="0"/>
          </w:rPr>
          <w:t xml:space="preserve">.</w:t>
        </w:r>
      </w:hyperlink>
      <w:hyperlink r:id="rId11">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com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851"/>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Получение информации об услугах, рисках и стоимости подписывается пациентом в отдельных документах (в ИДС и в самом Плане лечения/Смете).</w:t>
      </w:r>
    </w:p>
    <w:p w:rsidR="00000000" w:rsidDel="00000000" w:rsidP="00000000" w:rsidRDefault="00000000" w:rsidRPr="00000000" w14:paraId="0000004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Перед оказанием услуг провести осмотр Пациента, включающий: </w:t>
      </w:r>
    </w:p>
    <w:p w:rsidR="00000000" w:rsidDel="00000000" w:rsidP="00000000" w:rsidRDefault="00000000" w:rsidRPr="00000000" w14:paraId="0000004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осмотр ротовой полости (оценку состояния слизистых ротовой полости, определение особенностей прикуса, уточнение анамнеза сопутствующих и перенесённых заболеваний);</w:t>
      </w:r>
    </w:p>
    <w:p w:rsidR="00000000" w:rsidDel="00000000" w:rsidP="00000000" w:rsidRDefault="00000000" w:rsidRPr="00000000" w14:paraId="0000004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выдачу направления, при необходимости, на проведение дополнительных (в том числе рентгенологических) обследований с целью диагностики и контроля качества лечения корневых каналов и в иных случаях (при этом необходимость такого обследования определяется специалистом Исполнителя); </w:t>
      </w:r>
    </w:p>
    <w:p w:rsidR="00000000" w:rsidDel="00000000" w:rsidP="00000000" w:rsidRDefault="00000000" w:rsidRPr="00000000" w14:paraId="0000004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проведение фотофиксации состояния ротовой полости; определение объёма необходимого лечения (в одно посещение или курсовое лечение).</w:t>
      </w:r>
    </w:p>
    <w:p w:rsidR="00000000" w:rsidDel="00000000" w:rsidP="00000000" w:rsidRDefault="00000000" w:rsidRPr="00000000" w14:paraId="0000004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Оказать стоматологические услуги, составляющие предмет настоящего договора, в соответствии с планом лечения, составленным лечащим врачом, с применением имеющихся материалов, медикаментов, инструментов, оборудования и их обработки.</w:t>
      </w:r>
    </w:p>
    <w:p w:rsidR="00000000" w:rsidDel="00000000" w:rsidP="00000000" w:rsidRDefault="00000000" w:rsidRPr="00000000" w14:paraId="0000005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Согласовать с Пациентом и зафиксировать в плане лечения: объём, сроки и план оказания медицинских услуг.</w:t>
      </w:r>
    </w:p>
    <w:p w:rsidR="00000000" w:rsidDel="00000000" w:rsidP="00000000" w:rsidRDefault="00000000" w:rsidRPr="00000000" w14:paraId="0000005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Предоставить Пациенту необходимую информацию о сущности применяемых методик, составе и характере используемых медикаментов и материалов.</w:t>
      </w:r>
    </w:p>
    <w:p w:rsidR="00000000" w:rsidDel="00000000" w:rsidP="00000000" w:rsidRDefault="00000000" w:rsidRPr="00000000" w14:paraId="0000005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Оказать стоматологические услуги, составляющие предмет настоящего договора, качественно и в срок, установленный Исполнителем и обусловленный целями оказания стоматологических услуг.</w:t>
      </w:r>
    </w:p>
    <w:p w:rsidR="00000000" w:rsidDel="00000000" w:rsidP="00000000" w:rsidRDefault="00000000" w:rsidRPr="00000000" w14:paraId="0000005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Оказать стоматологические услуги, составляющие предмет настоящего договора, в соответствии с разрешёнными для применения на территории Российской Федерации методами диагностики, профилактики и лечения.</w:t>
      </w:r>
    </w:p>
    <w:p w:rsidR="00000000" w:rsidDel="00000000" w:rsidP="00000000" w:rsidRDefault="00000000" w:rsidRPr="00000000" w14:paraId="0000005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Поставить в известность Пациента о возникающих в ходе лечения обстоятельствах (о выявленных анатомических или физических особенностях пациента или особенностях в характере течения заболевания и выявленных особенностях повреждений систем и органов), которые могут привести к увеличению объёма оказания услуг и возможных осложнениях при лечении и отразить в медицинской карте Пациента.</w:t>
      </w:r>
    </w:p>
    <w:p w:rsidR="00000000" w:rsidDel="00000000" w:rsidP="00000000" w:rsidRDefault="00000000" w:rsidRPr="00000000" w14:paraId="0000005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Вести медицинскую документацию установленного образца.</w:t>
      </w:r>
    </w:p>
    <w:p w:rsidR="00000000" w:rsidDel="00000000" w:rsidP="00000000" w:rsidRDefault="00000000" w:rsidRPr="00000000" w14:paraId="00000056">
      <w:pPr>
        <w:tabs>
          <w:tab w:val="left" w:leader="none" w:pos="851"/>
        </w:tabs>
        <w:jc w:val="both"/>
        <w:rPr>
          <w:sz w:val="24"/>
          <w:szCs w:val="24"/>
        </w:rPr>
      </w:pPr>
      <w:r w:rsidDel="00000000" w:rsidR="00000000" w:rsidRPr="00000000">
        <w:rPr>
          <w:sz w:val="24"/>
          <w:szCs w:val="24"/>
          <w:rtl w:val="0"/>
        </w:rPr>
        <w:t xml:space="preserve">Записи в медицинской документации могут вестись как от руки, так и в электронном виде путём занесения соответствующей информации в используемую Исполнителем медицинскую информационную систему с последующей возможностью создания печатного документа - медицинской карты стоматологического больного; оба варианта ведения медицинской документации имеют правовое значение и вес;</w:t>
      </w:r>
    </w:p>
    <w:p w:rsidR="00000000" w:rsidDel="00000000" w:rsidP="00000000" w:rsidRDefault="00000000" w:rsidRPr="00000000" w14:paraId="0000005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осуществляет передачу сведений об оказанной Пациенту медицинской помощи в Единую государственную информационную систему в сфере здравоохранения (ЕГИСЗ) в объёме, порядке и в сроки, установленные действующим законодательством Российской Федерации (в т.ч. Федеральным законом от 21.11.2011 № 323-ФЗ). </w:t>
      </w:r>
      <w:r w:rsidDel="00000000" w:rsidR="00000000" w:rsidRPr="00000000">
        <w:rPr>
          <w:sz w:val="24"/>
          <w:szCs w:val="24"/>
          <w:rtl w:val="0"/>
        </w:rPr>
        <w:t xml:space="preserve">Передача сведений в ЕГИСЗ, осуществляемая Исполнителем во исполнение установленной законодательством обязанности, не требует получения отдельного согласия Пациента, если иное прямо не предусмотрено законодательством Российской Федерации.</w:t>
      </w:r>
    </w:p>
    <w:p w:rsidR="00000000" w:rsidDel="00000000" w:rsidP="00000000" w:rsidRDefault="00000000" w:rsidRPr="00000000" w14:paraId="0000005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Соблюдать врачебную тайну в отношении информации о факте обращения за медицинской помощью, состояния здоровья Пациента, диагнозе его заболевания и иных сведений, полученных при его обследовании и лечении, за исключениями, установленными настоящим договором и законодательством РФ.</w:t>
      </w:r>
    </w:p>
    <w:p w:rsidR="00000000" w:rsidDel="00000000" w:rsidP="00000000" w:rsidRDefault="00000000" w:rsidRPr="00000000" w14:paraId="0000005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Извещать Пациента об обстоятельствах, объективно препятствующих возможности оказания стоматологических услуг.</w:t>
      </w:r>
    </w:p>
    <w:p w:rsidR="00000000" w:rsidDel="00000000" w:rsidP="00000000" w:rsidRDefault="00000000" w:rsidRPr="00000000" w14:paraId="0000005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Рассмотреть претензии Пациента (Заказчика) в течение 10 дней со дня получения письменного заявления в соответствии с Законом РФ "О защите прав потребителей.</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Исполнитель имеет право:</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Самостоятельно определять график консультаций и процедур и график работы специалистов. Внесение изменений в доступный для ознакомления график работы специалистов не является ненадлежащим выполнением условий настоящего договора.</w:t>
      </w:r>
    </w:p>
    <w:p w:rsidR="00000000" w:rsidDel="00000000" w:rsidP="00000000" w:rsidRDefault="00000000" w:rsidRPr="00000000" w14:paraId="0000005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Отступить от запланированного графика лечения в случае опоздания Пациента более чем на 15 минут и занятости специалиста Исполнителя, непосредственно осуществляющего лечение, в том числе отменить назначенный приём.</w:t>
      </w:r>
    </w:p>
    <w:p w:rsidR="00000000" w:rsidDel="00000000" w:rsidP="00000000" w:rsidRDefault="00000000" w:rsidRPr="00000000" w14:paraId="0000006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Самостоятельно определяться с выбором тактики и методов диагностики и лечения, а также подбором материалов, при условии их обязательного согласования с Пациентом путем оформления Плана лечения и Информированного добровольного согласия.</w:t>
      </w:r>
    </w:p>
    <w:p w:rsidR="00000000" w:rsidDel="00000000" w:rsidP="00000000" w:rsidRDefault="00000000" w:rsidRPr="00000000" w14:paraId="0000006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Приостановить или отказать Пациенту в оказании стоматологических услуг при отсутствии медицинских показаний или при наличии (обнаружении) противопоказаний к определённому методу диагностики или лечения, или при нарушении Пациентом обязательств, предусмотренных в п. 2.3.8, 3.5, 3.6. и 3.7. настоящего договора.</w:t>
      </w:r>
    </w:p>
    <w:p w:rsidR="00000000" w:rsidDel="00000000" w:rsidP="00000000" w:rsidRDefault="00000000" w:rsidRPr="00000000" w14:paraId="0000006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Приостановить оказание стоматологических услуг в случаях грубого нарушения Пациентом Правил внутреннего распорядка клиники, условий настоящего договора или порядка пребывания в помещении Исполнителя с обязательной фиксацией отказа в приёме и причин такого отказа в медицинской документации. Приостановка лечения возможна только при формулировании врачебных рекомендаций по дальнейшему лечению и не допускается при наличии у Пациента острого стоматологического состояния.</w:t>
      </w:r>
    </w:p>
    <w:p w:rsidR="00000000" w:rsidDel="00000000" w:rsidP="00000000" w:rsidRDefault="00000000" w:rsidRPr="00000000" w14:paraId="0000006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Заменить лечащего врача по личному заявлению Пациента, сделанному в письменном виде при наличии уважительной причины и объективной возможности со стороны Исполнителя. Замена производится руководителем клиники с учетом наличия других специалистов.</w:t>
      </w:r>
    </w:p>
    <w:p w:rsidR="00000000" w:rsidDel="00000000" w:rsidP="00000000" w:rsidRDefault="00000000" w:rsidRPr="00000000" w14:paraId="0000006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При необходимости внести обоснованные изменения в согласованный план лечения, в том числе увеличение стоимости лечения при изменении клинической ситуации, изменить с согласия Пациента план и (или) сроки лечения и в случае несогласия Пациента с предложенными изменениями прервать лечение и расторгнуть договор.</w:t>
      </w:r>
    </w:p>
    <w:p w:rsidR="00000000" w:rsidDel="00000000" w:rsidP="00000000" w:rsidRDefault="00000000" w:rsidRPr="00000000" w14:paraId="0000006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неоднократной (два и более раз) неявки Пациента на запланированный приём без уважительной причины и без предварительного уведомления Исполнителя (не менее чем за 24 часа), Исполнитель вправе в дальнейшем осуществлять запись такого Пациента на приём только при условии обязательного предварительного подтверждения визита Пациентом за 24 часа до его начала. При отсутствии такого подтверждения Исполнитель оставляет за собой право аннулировать запись и предложить Пациенту другое время, за исключением случаев оказания медицинской помощи в экстренной или неотложной форме.</w:t>
      </w:r>
    </w:p>
    <w:p w:rsidR="00000000" w:rsidDel="00000000" w:rsidP="00000000" w:rsidRDefault="00000000" w:rsidRPr="00000000" w14:paraId="0000006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 предоставлять услуги, которые не входят в план лечения.</w:t>
      </w:r>
    </w:p>
    <w:p w:rsidR="00000000" w:rsidDel="00000000" w:rsidP="00000000" w:rsidRDefault="00000000" w:rsidRPr="00000000" w14:paraId="0000006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Отказать в приёме (или переназначить) Пациенту (кроме случаев, требующих экстренного вмешательства) в случае:</w:t>
      </w:r>
    </w:p>
    <w:p w:rsidR="00000000" w:rsidDel="00000000" w:rsidP="00000000" w:rsidRDefault="00000000" w:rsidRPr="00000000" w14:paraId="000000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если Пациент имеет явные признаки алкогольного, наркотического или иного токсического опьянения;</w:t>
      </w:r>
    </w:p>
    <w:p w:rsidR="00000000" w:rsidDel="00000000" w:rsidP="00000000" w:rsidRDefault="00000000" w:rsidRPr="00000000" w14:paraId="000000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совершении Пациентом действий, угрожающих жизни, здоровью или имуществу персонала Исполнителя либо третьих лиц;</w:t>
      </w:r>
    </w:p>
    <w:p w:rsidR="00000000" w:rsidDel="00000000" w:rsidP="00000000" w:rsidRDefault="00000000" w:rsidRPr="00000000" w14:paraId="000000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выявлении медицинских противопоказаний или изменений в состоянии здоровья Пациента, препятствующих безопасному проведению запланированного лечения;</w:t>
      </w:r>
    </w:p>
    <w:p w:rsidR="00000000" w:rsidDel="00000000" w:rsidP="00000000" w:rsidRDefault="00000000" w:rsidRPr="00000000" w14:paraId="000000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невозможности проведения приёма запланированным врачом по уважительной причине (болезнь, экстренное отсутствие) с обязательным предварительным уведомлением Пациента и предложением переноса визита либо замены лечащего врача.</w:t>
      </w:r>
    </w:p>
    <w:p w:rsidR="00000000" w:rsidDel="00000000" w:rsidP="00000000" w:rsidRDefault="00000000" w:rsidRPr="00000000" w14:paraId="0000006C">
      <w:pPr>
        <w:tabs>
          <w:tab w:val="left" w:leader="none" w:pos="851"/>
        </w:tabs>
        <w:jc w:val="both"/>
        <w:rPr>
          <w:sz w:val="24"/>
          <w:szCs w:val="24"/>
        </w:rPr>
      </w:pPr>
      <w:r w:rsidDel="00000000" w:rsidR="00000000" w:rsidRPr="00000000">
        <w:rPr>
          <w:sz w:val="24"/>
          <w:szCs w:val="24"/>
          <w:rtl w:val="0"/>
        </w:rPr>
        <w:t xml:space="preserve">О причинах отказа в приёме или переноса времени приёма делается соответствующая запись в медицинской документации Пациента</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Пациент обязуется:</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Пациент обязан предоставить Исполнителю оригинал документа, удостоверяющего личность (паспорт гражданина РФ или иной документ, предусмотренный законодательством РФ), для верификации личности и точного внесения реквизитов в настоящий Договор и первичную медицинскую документацию. Исполнитель обязуется не снимать и не хранить фото- и ксерокопии указанного документа, ограничиваясь переносом текстовых данных в информационную систему клиники в соответствии с ФЗ № 152-ФЗ «О персональных данных».</w:t>
      </w:r>
    </w:p>
    <w:p w:rsidR="00000000" w:rsidDel="00000000" w:rsidP="00000000" w:rsidRDefault="00000000" w:rsidRPr="00000000" w14:paraId="0000007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Достоверно и полно сообщить данные, имеющие отношение к анамнезу жизни, анамнезу заболевания путём заполнения предложенной Исполнителем анкеты пациента и/или при устном опросе специалистом Исполнителя.</w:t>
      </w:r>
    </w:p>
    <w:p w:rsidR="00000000" w:rsidDel="00000000" w:rsidP="00000000" w:rsidRDefault="00000000" w:rsidRPr="00000000" w14:paraId="0000007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получении медицинских услуг в рамках программ добровольного медицинского страхования (ДМС) Пациент обязан предъявить полис ДМС, СНИЛС, а также иные документы, необходимые для идентификации Застрахованного и подтверждения оплаты услуг страховой компанией (включая гарантийное письмо);</w:t>
      </w:r>
    </w:p>
    <w:p w:rsidR="00000000" w:rsidDel="00000000" w:rsidP="00000000" w:rsidRDefault="00000000" w:rsidRPr="00000000" w14:paraId="0000007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Сообщать сотрудникам Исполнителя обо всех изменениях в состоянии своего здоровья на очередной консультации или процедуре, строго выполнять назначения и рекомендации сотрудников Исполнителя; при установленной сотрудниками Исполнителя необходимости являться на профилактические осмотры, осуществлять профессиональную гигиену полости рта, периодичность которой определяется сотрудниками Исполнителя. </w:t>
      </w:r>
    </w:p>
    <w:p w:rsidR="00000000" w:rsidDel="00000000" w:rsidP="00000000" w:rsidRDefault="00000000" w:rsidRPr="00000000" w14:paraId="00000074">
      <w:pPr>
        <w:tabs>
          <w:tab w:val="left" w:leader="none" w:pos="851"/>
        </w:tabs>
        <w:ind w:firstLine="284"/>
        <w:jc w:val="both"/>
        <w:rPr>
          <w:b w:val="1"/>
          <w:bCs w:val="1"/>
          <w:sz w:val="24"/>
          <w:szCs w:val="24"/>
        </w:rPr>
      </w:pPr>
      <w:r w:rsidDel="00000000" w:rsidR="00000000" w:rsidRPr="00000000">
        <w:rPr>
          <w:b w:val="1"/>
          <w:bCs w:val="1"/>
          <w:sz w:val="24"/>
          <w:szCs w:val="24"/>
          <w:rtl w:val="0"/>
        </w:rPr>
        <w:t xml:space="preserve">Подписание настоящего договора со стороны Пациента свидетельствует о получении им со стороны Исполнителя доступной, достоверной и полной информации о возможности снижения качества медицинских услуг, невозможности завершения оказания медицинских услуг в срок или возможности ухудшения состояния здоровья Пациента при несоблюдении Пациентом указаний (рекомендаций) Исполнителя.</w:t>
      </w:r>
    </w:p>
    <w:p w:rsidR="00000000" w:rsidDel="00000000" w:rsidP="00000000" w:rsidRDefault="00000000" w:rsidRPr="00000000" w14:paraId="0000007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Соблюдать порядок пребывания на территории Исполнителя и режим посещения, установленный в помещении Исполнителя, а также указания сотрудников Исполнителя.</w:t>
      </w:r>
    </w:p>
    <w:p w:rsidR="00000000" w:rsidDel="00000000" w:rsidP="00000000" w:rsidRDefault="00000000" w:rsidRPr="00000000" w14:paraId="0000007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Являться в клинику Исполнителя к назначенному времени, а при первичном приёме не позднее, чем за 15 минут до назначенного времени приёма / Своевременно (не позднее чем за 24 часа до времени приёма) сообщить сотруднику Исполнителя о невозможности явки на приём через официальные каналы связи, указанные в настоящем договоре.</w:t>
      </w:r>
    </w:p>
    <w:p w:rsidR="00000000" w:rsidDel="00000000" w:rsidP="00000000" w:rsidRDefault="00000000" w:rsidRPr="00000000" w14:paraId="0000007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необходимости временной приостановки лечения более чем на семь дней уведомить Исполнителя в форме, позволяющей объективно установить факт отправки уведомления Пациентом и факт получения уведомления Исполнителем.</w:t>
      </w:r>
    </w:p>
    <w:p w:rsidR="00000000" w:rsidDel="00000000" w:rsidP="00000000" w:rsidRDefault="00000000" w:rsidRPr="00000000" w14:paraId="0000007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Удостоверить личной подписью факт ознакомления и согласия с настоящим договором, а также по требованию специалистов Исполнителя удостоверять личной подписью в медицинской документации факты ознакомления с планом диагностики и лечения, необходимыми согласиями на проведение врачебных процедур (либо отказ от их проведения), с врачебными назначениями и рекомендациями, сроками и стоимостью оказания услуг, а также отсутствия претензий к промежуточным и окончательным итогам лечения (при их отсутствии).</w:t>
      </w:r>
    </w:p>
    <w:p w:rsidR="00000000" w:rsidDel="00000000" w:rsidP="00000000" w:rsidRDefault="00000000" w:rsidRPr="00000000" w14:paraId="0000007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Удостоверять личной подписью в юридической и медицинской документации согласия на выполнение медицинских вмешательств, операций, манипуляций или отказ от их выполнения в соответствии с требованиями действующего законодательства; после подписания Пациентом/Законным представителем пациента указанные документы являются неотъемлемыми приложениями к настоящему договору.</w:t>
      </w:r>
    </w:p>
    <w:p w:rsidR="00000000" w:rsidDel="00000000" w:rsidP="00000000" w:rsidRDefault="00000000" w:rsidRPr="00000000" w14:paraId="0000007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Своевременно оплатить стоматологические услуги, включая дополнительные стоматологические услуги, вызванные двусторонне согласованным изменением плана диагностики и лечения, дополнительной сметой в срок и в размере, установленные настоящим договором.</w:t>
      </w:r>
    </w:p>
    <w:p w:rsidR="00000000" w:rsidDel="00000000" w:rsidP="00000000" w:rsidRDefault="00000000" w:rsidRPr="00000000" w14:paraId="0000007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Своевременно оплатить другие нестоматологические услуги в соответствии с действующим прейскурантом цен.</w:t>
      </w:r>
    </w:p>
    <w:p w:rsidR="00000000" w:rsidDel="00000000" w:rsidP="00000000" w:rsidRDefault="00000000" w:rsidRPr="00000000" w14:paraId="0000007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Принять на себя ответственность за результаты услуги, оказанной по настоянию самого пациента / его законного представителя, в случае если врач не даёт гарантии качества.</w:t>
      </w:r>
    </w:p>
    <w:p w:rsidR="00000000" w:rsidDel="00000000" w:rsidP="00000000" w:rsidRDefault="00000000" w:rsidRPr="00000000" w14:paraId="0000007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Подписать акт выполненных работ по завершению разового или курсового лечения.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Пациент имеет право:</w:t>
      </w:r>
    </w:p>
    <w:p w:rsidR="00000000" w:rsidDel="00000000" w:rsidP="00000000" w:rsidRDefault="00000000" w:rsidRPr="00000000" w14:paraId="0000008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достоверную, своевременную и полную информацию о состоянии своего здоровья способом, определённым законодательством и настоящим </w:t>
      </w:r>
      <w:r w:rsidDel="00000000" w:rsidR="00000000" w:rsidRPr="00000000">
        <w:rPr>
          <w:sz w:val="24"/>
          <w:szCs w:val="24"/>
          <w:rtl w:val="0"/>
        </w:rPr>
        <w:t xml:space="preserve">договором.</w:t>
      </w:r>
    </w:p>
    <w:p w:rsidR="00000000" w:rsidDel="00000000" w:rsidP="00000000" w:rsidRDefault="00000000" w:rsidRPr="00000000" w14:paraId="0000008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sz w:val="24"/>
          <w:szCs w:val="24"/>
          <w:rtl w:val="0"/>
        </w:rPr>
        <w:t xml:space="preserve">На бесплатное однократное получение надлежаще заверенных копий медицинской документации, отражающих состояние его здоровья, включая сведения о результатах обследования, диагнозе, методах лечения, об используемых в процессе лечения лекарственных препаратах и медицинских изделиях в течение 30 (тридцати) календарных дней со дня обращения к Исполнителю с соответствующим письменным заявлением лично или через законного представителя, в том числе на электронный адрес Исполнителя, указанный на его сайте в интернете (</w:t>
      </w:r>
      <w:hyperlink r:id="rId12">
        <w:r w:rsidDel="00000000" w:rsidR="00000000" w:rsidRPr="00000000">
          <w:rPr>
            <w:color w:val="467886"/>
            <w:sz w:val="24"/>
            <w:szCs w:val="24"/>
            <w:u w:val="single"/>
            <w:rtl w:val="0"/>
          </w:rPr>
          <w:t xml:space="preserve">https://mirstomatologii.com</w:t>
        </w:r>
      </w:hyperlink>
      <w:r w:rsidDel="00000000" w:rsidR="00000000" w:rsidRPr="00000000">
        <w:rPr>
          <w:sz w:val="24"/>
          <w:szCs w:val="24"/>
          <w:rtl w:val="0"/>
        </w:rPr>
        <w:t xml:space="preserve">), в случае фиксации электронного адреса Пациента/Заказчика в медицинской документации.</w:t>
      </w:r>
    </w:p>
    <w:p w:rsidR="00000000" w:rsidDel="00000000" w:rsidP="00000000" w:rsidRDefault="00000000" w:rsidRPr="00000000" w14:paraId="0000008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выбор даты и времени визита к специалисту Исполнителя, включая перенос ранее согласованных даты и времени визита на иные, согласованные обеими Сторонами, дату и время, при наличии объективной возможности со стороны Исполнителя.</w:t>
      </w:r>
    </w:p>
    <w:p w:rsidR="00000000" w:rsidDel="00000000" w:rsidP="00000000" w:rsidRDefault="00000000" w:rsidRPr="00000000" w14:paraId="0000008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когда предметом настоящего Договора являются стоматологические услуги в области ортопедии, согласовывать с Исполнителем в лице специалистов эстетические требования к оказываемым услугам.</w:t>
      </w:r>
    </w:p>
    <w:p w:rsidR="00000000" w:rsidDel="00000000" w:rsidP="00000000" w:rsidRDefault="00000000" w:rsidRPr="00000000" w14:paraId="0000008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Отказаться от исполнения настоящего договора до окончания срока его действия, оплатив фактически оказанные услуги Исполнителю и другие понесенные расходы, связанные с исполнением настоящего договора.</w:t>
      </w:r>
    </w:p>
    <w:p w:rsidR="00000000" w:rsidDel="00000000" w:rsidP="00000000" w:rsidRDefault="00000000" w:rsidRPr="00000000" w14:paraId="0000008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настоящим уведомляет Пациента (Заказчика) о его праве на получение информации о праве на получение социального налогового вычета в соответствии с законодательством РФ о налогах и сборах, а также на получение по заявлению документов, необходимых для предоставления в налоговые органы (включая Справку об оплате медицинских услуг, выписку из медицинской карты или рецептурный бланк).</w:t>
      </w:r>
    </w:p>
    <w:p w:rsidR="00000000" w:rsidDel="00000000" w:rsidP="00000000" w:rsidRDefault="00000000" w:rsidRPr="00000000" w14:paraId="0000008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Пациенту гарантируются все права, определённые законодательством РФ об охране здоровья граждан.</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851" w:right="0" w:hanging="567"/>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Права и обязанности Сторон при несовпадении в одном лице Заказчика как</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плательщика по настоящему договору и Пациента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9">
      <w:pPr>
        <w:tabs>
          <w:tab w:val="left" w:leader="none" w:pos="284"/>
        </w:tabs>
        <w:ind w:left="284" w:firstLine="0"/>
        <w:jc w:val="both"/>
        <w:rPr>
          <w:sz w:val="24"/>
          <w:szCs w:val="24"/>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284" w:right="0" w:firstLine="0"/>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если настоящий Договор заключается между Исполнителем и Заказчиком в пользу Пациента,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Заказчик приобретает исключительно финансовые права и обязанности по оплате услуг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Подписание Договора Заказчиком не даёт ему права на доступ к сведениям, составляющим врачебную тайну Пациента (диагноз, ход лечения, данные обследования), за исключением случаев, когда Пациент предоставил Исполнителю отдельное письменное согласие на разглашение таких сведений Заказчику.</w:t>
      </w:r>
    </w:p>
    <w:p w:rsidR="00000000" w:rsidDel="00000000" w:rsidP="00000000" w:rsidRDefault="00000000" w:rsidRPr="00000000" w14:paraId="0000008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284" w:right="0" w:firstLine="0"/>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случаях, когда Заказчик является Законным представителем (Родителем, Усыновителем) Пациента, не достигшего 14 лет (или 16 лет для больных наркоманией):</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64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tabs>
          <w:tab w:val="left" w:leader="none" w:pos="284"/>
        </w:tabs>
        <w:jc w:val="both"/>
        <w:rPr>
          <w:sz w:val="24"/>
          <w:szCs w:val="24"/>
        </w:rPr>
      </w:pPr>
      <w:r w:rsidDel="00000000" w:rsidR="00000000" w:rsidRPr="00000000">
        <w:rPr>
          <w:sz w:val="24"/>
          <w:szCs w:val="24"/>
          <w:rtl w:val="0"/>
        </w:rPr>
        <w:t xml:space="preserve">Права и обязанности Заказчика</w:t>
      </w:r>
      <w:r w:rsidDel="00000000" w:rsidR="00000000" w:rsidRPr="00000000">
        <w:rPr>
          <w:b w:val="1"/>
          <w:bCs w:val="1"/>
          <w:sz w:val="24"/>
          <w:szCs w:val="24"/>
          <w:rtl w:val="0"/>
        </w:rPr>
        <w:t xml:space="preserve">:</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Оплата</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Заказчик обязан своевременно и в полном объёме оплачивать медицинские услуги, оказываемые Пациенту.</w:t>
      </w:r>
    </w:p>
    <w:p w:rsidR="00000000" w:rsidDel="00000000" w:rsidP="00000000" w:rsidRDefault="00000000" w:rsidRPr="00000000" w14:paraId="0000008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Согласие на вмешательство</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Заказчик вправе и обязан давать Информированное добровольное согласие (ИДС) на медицинское вмешательство или оформлять отказ от него от имени Пациента (ст. 20 ФЗ № 323-ФЗ).</w:t>
      </w:r>
    </w:p>
    <w:p w:rsidR="00000000" w:rsidDel="00000000" w:rsidP="00000000" w:rsidRDefault="00000000" w:rsidRPr="00000000" w14:paraId="0000009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Врачебная тайна</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Заказчик имеет полное право на получение всей информации о состоянии здоровья Пациента, диагнозе, результатах обследования и ходе лечения до достижения Пациентом 15 лет (ст. 22 ФЗ № 323-ФЗ).</w:t>
      </w:r>
    </w:p>
    <w:p w:rsidR="00000000" w:rsidDel="00000000" w:rsidP="00000000" w:rsidRDefault="00000000" w:rsidRPr="00000000" w14:paraId="0000009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Сопровождение</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Заказчик имеет право присутствовать при оказании Пациенту медицинской помощи (с учетом соблюдения санитарных норм).</w:t>
      </w:r>
    </w:p>
    <w:p w:rsidR="00000000" w:rsidDel="00000000" w:rsidP="00000000" w:rsidRDefault="00000000" w:rsidRPr="00000000" w14:paraId="00000092">
      <w:pPr>
        <w:tabs>
          <w:tab w:val="left" w:leader="none" w:pos="284"/>
        </w:tabs>
        <w:jc w:val="both"/>
        <w:rPr>
          <w:sz w:val="24"/>
          <w:szCs w:val="24"/>
        </w:rPr>
      </w:pPr>
      <w:r w:rsidDel="00000000" w:rsidR="00000000" w:rsidRPr="00000000">
        <w:rPr>
          <w:sz w:val="24"/>
          <w:szCs w:val="24"/>
          <w:rtl w:val="0"/>
        </w:rPr>
        <w:t xml:space="preserve">Права и обязанности Пациента (ребенка до 15 лет): Пациент обязан соблюдать рекомендации врача.</w:t>
      </w:r>
    </w:p>
    <w:p w:rsidR="00000000" w:rsidDel="00000000" w:rsidP="00000000" w:rsidRDefault="00000000" w:rsidRPr="00000000" w14:paraId="0000009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284" w:right="0" w:firstLine="0"/>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случаях, когда Заказчик является Попечителем или Родителем Пациента в возрасте от 14 до 18 лет (несовершеннолетний в возрасте частичной дееспособности):</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64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862"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Права и обязанности Пациента (от 14 до 18 лет):</w:t>
      </w:r>
    </w:p>
    <w:p w:rsidR="00000000" w:rsidDel="00000000" w:rsidP="00000000" w:rsidRDefault="00000000" w:rsidRPr="00000000" w14:paraId="0000009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Самостоятельное согласие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Пациент вправе самостоятельно давать ИДС на медицинское вмешательство или отказываться от него (ст. 20 ФЗ № 323-ФЗ).</w:t>
      </w:r>
    </w:p>
    <w:p w:rsidR="00000000" w:rsidDel="00000000" w:rsidP="00000000" w:rsidRDefault="00000000" w:rsidRPr="00000000" w14:paraId="00000097">
      <w:pPr>
        <w:tabs>
          <w:tab w:val="left" w:leader="none" w:pos="284"/>
        </w:tabs>
        <w:jc w:val="both"/>
        <w:rPr>
          <w:sz w:val="24"/>
          <w:szCs w:val="24"/>
        </w:rPr>
      </w:pP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Врачебная тайна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Пациент имеет право на сохранение врачебной тайны. Информация о состоянии здоровья Пациента предоставляется Родителю/Попечителю только с письменного согласия самого Пациента (за исключением случаев, установленных ч. 4 ст. 13 ФЗ № 323-ФЗ).</w:t>
      </w:r>
    </w:p>
    <w:p w:rsidR="00000000" w:rsidDel="00000000" w:rsidP="00000000" w:rsidRDefault="00000000" w:rsidRPr="00000000" w14:paraId="0000009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862"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Права и обязанности Заказчика (Родителя / Попечителя):</w:t>
      </w:r>
    </w:p>
    <w:p w:rsidR="00000000" w:rsidDel="00000000" w:rsidP="00000000" w:rsidRDefault="00000000" w:rsidRPr="00000000" w14:paraId="0000009A">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09" w:right="0" w:hanging="142.00000000000003"/>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Оплата и согласие на сделку: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Заказчик обязан своевременно оплачивать услуги, а также подписывать договор (или давать письменное согласие на совершение сделки несовершеннолетним в соответствии со ст. 26 ГК РФ).</w:t>
      </w:r>
    </w:p>
    <w:p w:rsidR="00000000" w:rsidDel="00000000" w:rsidP="00000000" w:rsidRDefault="00000000" w:rsidRPr="00000000" w14:paraId="0000009B">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09" w:right="0" w:hanging="142.00000000000003"/>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Финансовая информация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Заказчик имеет право получать документы, подтверждающие факт оплаты и стоимость оказанных услуг (чеки, акты, справки для налогового вычета).</w:t>
      </w:r>
    </w:p>
    <w:p w:rsidR="00000000" w:rsidDel="00000000" w:rsidP="00000000" w:rsidRDefault="00000000" w:rsidRPr="00000000" w14:paraId="0000009C">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09" w:right="0" w:hanging="142.00000000000003"/>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Медицинская информация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Заказчик не имеет права требовать разглашения врачебной тайны о Пациенте без письменного согласия Пациента, достигшего 15 лет.</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284" w:right="0" w:firstLine="0"/>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случаях, когда Заказчик является Попечителем совершеннолетнего ограниченно дееспособного Пациента:</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64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426" w:right="0" w:hanging="284"/>
        <w:jc w:val="both"/>
        <w:rPr>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Права и обязанность заказчика</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Заказчик даёт согласие на совершение Пациентом сделок (подписание договора, сметы) и производит (или контролирует) их оплату.</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426" w:right="0" w:hanging="284"/>
        <w:jc w:val="both"/>
        <w:rPr>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Права и обязанности пациента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пациент, ограниченный в дееспособности (например, вследствие пристрастия к азартным играм, алкоголю или наркотикам), самостоятельно даёт ИДС на медицинские вмешательства и распоряжается информацией о своём здоровье, если иное не установлено решением суда. Попечитель получает доступ к врачебной тайне только с согласия Пациента.</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19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Цена договора и порядок расчётов.</w:t>
      </w:r>
      <w:r w:rsidDel="00000000" w:rsidR="00000000" w:rsidRPr="00000000">
        <w:rPr>
          <w:rtl w:val="0"/>
        </w:rPr>
      </w:r>
    </w:p>
    <w:p w:rsidR="00000000" w:rsidDel="00000000" w:rsidP="00000000" w:rsidRDefault="00000000" w:rsidRPr="00000000" w14:paraId="000000A4">
      <w:pPr>
        <w:tabs>
          <w:tab w:val="left" w:leader="none" w:pos="851"/>
        </w:tabs>
        <w:jc w:val="both"/>
        <w:rPr>
          <w:b w:val="1"/>
          <w:bCs w:val="1"/>
          <w:sz w:val="24"/>
          <w:szCs w:val="24"/>
        </w:rPr>
      </w:pP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Цена настоящего договора складывается из стоимости стоматологических услуг и расходов (издержек) Исполнителя, связанных с оказанием услуг Пациенту.</w:t>
      </w:r>
    </w:p>
    <w:p w:rsidR="00000000" w:rsidDel="00000000" w:rsidP="00000000" w:rsidRDefault="00000000" w:rsidRPr="00000000" w14:paraId="000000A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Стоимость услуг определяется на основании действующего Прейскуранта Исполнителя и фиксируется в Смете (плане лечения), которая является неотъемлемой частью настоящего Договора. По согласованию Сторон Смета является приблизительной, если иное прямо не указано в тексте Сметы.</w:t>
      </w:r>
    </w:p>
    <w:p w:rsidR="00000000" w:rsidDel="00000000" w:rsidP="00000000" w:rsidRDefault="00000000" w:rsidRPr="00000000" w14:paraId="000000A7">
      <w:pPr>
        <w:tabs>
          <w:tab w:val="left" w:leader="none" w:pos="851"/>
        </w:tabs>
        <w:ind w:firstLine="851"/>
        <w:jc w:val="both"/>
        <w:rPr>
          <w:sz w:val="24"/>
          <w:szCs w:val="24"/>
        </w:rPr>
      </w:pPr>
      <w:r w:rsidDel="00000000" w:rsidR="00000000" w:rsidRPr="00000000">
        <w:rPr>
          <w:sz w:val="24"/>
          <w:szCs w:val="24"/>
          <w:rtl w:val="0"/>
        </w:rPr>
        <w:t xml:space="preserve">Цены, указанные в согласованной Сторонами Смете, действительны в течение 30 (тридцати) календарных дней с даты её подписания Пациентом. </w:t>
      </w:r>
    </w:p>
    <w:p w:rsidR="00000000" w:rsidDel="00000000" w:rsidP="00000000" w:rsidRDefault="00000000" w:rsidRPr="00000000" w14:paraId="000000A8">
      <w:pPr>
        <w:tabs>
          <w:tab w:val="left" w:leader="none" w:pos="851"/>
        </w:tabs>
        <w:ind w:firstLine="851"/>
        <w:jc w:val="both"/>
        <w:rPr>
          <w:sz w:val="24"/>
          <w:szCs w:val="24"/>
        </w:rPr>
      </w:pPr>
      <w:r w:rsidDel="00000000" w:rsidR="00000000" w:rsidRPr="00000000">
        <w:rPr>
          <w:sz w:val="24"/>
          <w:szCs w:val="24"/>
          <w:rtl w:val="0"/>
        </w:rPr>
        <w:t xml:space="preserve">На услуги, оказание которых невозможно в одно посещение, зафиксированные в Смете цены сохраняются на весь период лечения при условии, что Пациент приступил к лечению в течение 30 календарных дней с момента подписания Сметы и не допускает перерывов в лечении по собственной инициативе продолжительностью более 30 дней. </w:t>
      </w:r>
    </w:p>
    <w:p w:rsidR="00000000" w:rsidDel="00000000" w:rsidP="00000000" w:rsidRDefault="00000000" w:rsidRPr="00000000" w14:paraId="000000A9">
      <w:pPr>
        <w:tabs>
          <w:tab w:val="left" w:leader="none" w:pos="851"/>
        </w:tabs>
        <w:ind w:firstLine="851"/>
        <w:jc w:val="both"/>
        <w:rPr>
          <w:sz w:val="24"/>
          <w:szCs w:val="24"/>
        </w:rPr>
      </w:pPr>
      <w:r w:rsidDel="00000000" w:rsidR="00000000" w:rsidRPr="00000000">
        <w:rPr>
          <w:sz w:val="24"/>
          <w:szCs w:val="24"/>
          <w:rtl w:val="0"/>
        </w:rPr>
        <w:t xml:space="preserve">На оплаченные Пациентом услуги (внесенный аванс) повышение цен Прейскуранта не распространяется. </w:t>
      </w:r>
    </w:p>
    <w:p w:rsidR="00000000" w:rsidDel="00000000" w:rsidP="00000000" w:rsidRDefault="00000000" w:rsidRPr="00000000" w14:paraId="000000AA">
      <w:pPr>
        <w:tabs>
          <w:tab w:val="left" w:leader="none" w:pos="851"/>
        </w:tabs>
        <w:ind w:firstLine="851"/>
        <w:jc w:val="both"/>
        <w:rPr>
          <w:sz w:val="24"/>
          <w:szCs w:val="24"/>
        </w:rPr>
      </w:pPr>
      <w:r w:rsidDel="00000000" w:rsidR="00000000" w:rsidRPr="00000000">
        <w:rPr>
          <w:sz w:val="24"/>
          <w:szCs w:val="24"/>
          <w:rtl w:val="0"/>
        </w:rPr>
        <w:t xml:space="preserve">Исполнитель не вправе превышать приблизительную Смету без предварительного письменного согласия Пациента (Заказчика). </w:t>
      </w:r>
    </w:p>
    <w:p w:rsidR="00000000" w:rsidDel="00000000" w:rsidP="00000000" w:rsidRDefault="00000000" w:rsidRPr="00000000" w14:paraId="000000AB">
      <w:pPr>
        <w:tabs>
          <w:tab w:val="left" w:leader="none" w:pos="851"/>
        </w:tabs>
        <w:ind w:firstLine="851"/>
        <w:jc w:val="both"/>
        <w:rPr>
          <w:sz w:val="24"/>
          <w:szCs w:val="24"/>
        </w:rPr>
      </w:pPr>
      <w:r w:rsidDel="00000000" w:rsidR="00000000" w:rsidRPr="00000000">
        <w:rPr>
          <w:sz w:val="24"/>
          <w:szCs w:val="24"/>
          <w:rtl w:val="0"/>
        </w:rPr>
        <w:t xml:space="preserve">Изменение (пересчет) стоимости услуг, зафиксированных в Смете, допускается в следующих случаях: </w:t>
      </w:r>
    </w:p>
    <w:p w:rsidR="00000000" w:rsidDel="00000000" w:rsidP="00000000" w:rsidRDefault="00000000" w:rsidRPr="00000000" w14:paraId="000000A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09" w:right="0" w:hanging="56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Истечение срока действия или перерыв в лечении: По истечении 30 календарных дней с даты подписания Сметы, а также в случае приостановления лечения по инициативе Пациента (Заказчика) на срок более 30 дней, стоимость не оказанных на тот момент услуг пересчитывается по Прейскуранту Исполнителя, действующему на дату фактического оказания услуг. Медицинские показания: </w:t>
      </w:r>
    </w:p>
    <w:p w:rsidR="00000000" w:rsidDel="00000000" w:rsidP="00000000" w:rsidRDefault="00000000" w:rsidRPr="00000000" w14:paraId="000000A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09" w:right="0" w:hanging="56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выявлении в процессе лечения необходимости проведения дополнительных медицинских услуг или изменения объема вмешательств по медицинским показаниям.</w:t>
      </w:r>
    </w:p>
    <w:p w:rsidR="00000000" w:rsidDel="00000000" w:rsidP="00000000" w:rsidRDefault="00000000" w:rsidRPr="00000000" w14:paraId="000000A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09" w:right="0" w:hanging="56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Цены, указанные в согласованной Сторонами Смете, действительны в течение 30 (тридцати) календарных дней с даты её подписания Пациентом. </w:t>
      </w:r>
    </w:p>
    <w:p w:rsidR="00000000" w:rsidDel="00000000" w:rsidP="00000000" w:rsidRDefault="00000000" w:rsidRPr="00000000" w14:paraId="000000AF">
      <w:pPr>
        <w:tabs>
          <w:tab w:val="left" w:leader="none" w:pos="851"/>
        </w:tabs>
        <w:ind w:left="142" w:firstLine="851"/>
        <w:jc w:val="both"/>
        <w:rPr>
          <w:sz w:val="24"/>
          <w:szCs w:val="24"/>
        </w:rPr>
      </w:pPr>
      <w:r w:rsidDel="00000000" w:rsidR="00000000" w:rsidRPr="00000000">
        <w:rPr>
          <w:sz w:val="24"/>
          <w:szCs w:val="24"/>
          <w:rtl w:val="0"/>
        </w:rPr>
        <w:t xml:space="preserve">Во всех случаях возникновения необходимости изменения Сметы Исполнитель обязан своевременно предупредить об этом Пациента (Заказчика) и оформить новую Смету или Дополнительное соглашение до момента оказания соответствующих услуг.</w:t>
      </w:r>
    </w:p>
    <w:p w:rsidR="00000000" w:rsidDel="00000000" w:rsidP="00000000" w:rsidRDefault="00000000" w:rsidRPr="00000000" w14:paraId="000000B0">
      <w:pPr>
        <w:tabs>
          <w:tab w:val="left" w:leader="none" w:pos="851"/>
        </w:tabs>
        <w:ind w:left="142" w:firstLine="851"/>
        <w:jc w:val="both"/>
        <w:rPr>
          <w:sz w:val="24"/>
          <w:szCs w:val="24"/>
        </w:rPr>
      </w:pPr>
      <w:r w:rsidDel="00000000" w:rsidR="00000000" w:rsidRPr="00000000">
        <w:rPr>
          <w:sz w:val="24"/>
          <w:szCs w:val="24"/>
          <w:rtl w:val="0"/>
        </w:rPr>
        <w:t xml:space="preserve">В случае несогласия Пациента (Заказчика) с изменением сметы он вправе отказаться от исполнения Договора, оплатив Исполнителю фактически понесенные им расходы.</w:t>
      </w:r>
    </w:p>
    <w:p w:rsidR="00000000" w:rsidDel="00000000" w:rsidP="00000000" w:rsidRDefault="00000000" w:rsidRPr="00000000" w14:paraId="000000B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информирует Пациента о стоимости работ до их начала.</w:t>
      </w:r>
    </w:p>
    <w:p w:rsidR="00000000" w:rsidDel="00000000" w:rsidP="00000000" w:rsidRDefault="00000000" w:rsidRPr="00000000" w14:paraId="000000B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подписании настоящего договора, если предметом договора являются стоматологические услуги в области хирургической стоматологии по установке зубных имплантатов, Пациент оплачивает полную стоимость услуг до начала их оказания, определённую в соответствии с п. 3.2. настоящего договора.</w:t>
      </w:r>
    </w:p>
    <w:p w:rsidR="00000000" w:rsidDel="00000000" w:rsidP="00000000" w:rsidRDefault="00000000" w:rsidRPr="00000000" w14:paraId="000000B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подписании настоящего договора, если предметом договора являются стоматологические услуги в области ортопедической стоматологии, Пациент до начала оказания услуг оплачивает не менее 50 (пятидесяти) процентов от стоимости услуг, определённой в соответствии с п. 3.2. настоящего договора. Оставшуюся часть Пациент оплачивает до даты окончания ортопедического лечения по мере оказания услуг последующих согласованных сторонами этапов лечения. </w:t>
      </w:r>
    </w:p>
    <w:p w:rsidR="00000000" w:rsidDel="00000000" w:rsidP="00000000" w:rsidRDefault="00000000" w:rsidRPr="00000000" w14:paraId="000000B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подписании настоящего договора, если предметом договора являются стоматологические услуги в области ортодонтии, Пациент оплачивает полную стоимость установки ортодонтической аппаратуры до начала оказания услуг, определённую в соответствии с п. 3.2. настоящего договора. Оставшаяся часть оплачивается Пациентом до даты окончания ортодонтического лечения по мере оказания услуг последующих согласованных сторонами этапов лечения. </w:t>
      </w:r>
    </w:p>
    <w:p w:rsidR="00000000" w:rsidDel="00000000" w:rsidP="00000000" w:rsidRDefault="00000000" w:rsidRPr="00000000" w14:paraId="000000B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выявления скрытого дефекта, перелома, поломки, появления трещин в пластмассовых или металлических деталях ортодонтического аппарата или его металлических частях, требующих, в том числе, приварки новых элементов, замены брекетов при отсутствии вины Пациента, исправление недостатков ортодонтической аппаратуры, её замена осуществляются Исполнителем безвозмездно. При возникновении в процессе ортодонтического лечения указанных обстоятельств по вине Пациента, устранение указанных дефектов, а также изготовление нового ретенционного аппарата в случае его поломки оплачиваются Пациентом дополнительно. </w:t>
      </w:r>
    </w:p>
    <w:p w:rsidR="00000000" w:rsidDel="00000000" w:rsidP="00000000" w:rsidRDefault="00000000" w:rsidRPr="00000000" w14:paraId="000000B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Если предметом договора являются услуги в области терапевтической стоматологии, хирургической стоматологии (кроме имплантации), пародонтологии и профессиональной гигиены, Пациент осуществляет оплату стоматологических услуг при каждом оказании стоматологических услуг.</w:t>
      </w:r>
    </w:p>
    <w:p w:rsidR="00000000" w:rsidDel="00000000" w:rsidP="00000000" w:rsidRDefault="00000000" w:rsidRPr="00000000" w14:paraId="000000B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Если в ходе оказания стоматологических услуг выявляется объективная необходимость изменения согласованного Сторонами плана диагностики и лечения, влекущего изменение цены договора вследствие изменения объёма услуг, стоимость услуг может быть скорректирована обеими Сторонами как в сторону уменьшения, так и в сторону увеличения.</w:t>
      </w:r>
    </w:p>
    <w:p w:rsidR="00000000" w:rsidDel="00000000" w:rsidP="00000000" w:rsidRDefault="00000000" w:rsidRPr="00000000" w14:paraId="000000B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Оплата услуг осуществляется наличными денежными средствами или в безналичном порядке (банковской картой / по реквизитам счета) с выдачей документа, подтверждающего оплату (кассового чека / бланка строгой отчетности).</w:t>
      </w:r>
    </w:p>
    <w:p w:rsidR="00000000" w:rsidDel="00000000" w:rsidP="00000000" w:rsidRDefault="00000000" w:rsidRPr="00000000" w14:paraId="000000B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Пациент оплачивает Исполнителю затраты (издержки: стоимость материалов, дополнительных лекарств и т.п.), осуществлённые Исполнителем для оказания медицинских услуг Пациенту. Оплата издержек осуществляется по мере их возникновения.</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Срок договора и срок оказания услуг.</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Настоящий договор вступает в силу с момента подписания его обеими Сторонами.</w:t>
      </w:r>
    </w:p>
    <w:p w:rsidR="00000000" w:rsidDel="00000000" w:rsidP="00000000" w:rsidRDefault="00000000" w:rsidRPr="00000000" w14:paraId="000000B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Настоящий договор действует в течение одного календарного года с момента вступления его в силу и может быть пролонгирован на тех же условиях на следующий календарный год в случае, если за тридцать дней до истечения срока действия настоящего договора ни одна из Сторон не известит в письменной форме другую Сторону о намерении не пролонгировать настоящий договор по истечении срока его действия.</w:t>
      </w:r>
    </w:p>
    <w:p w:rsidR="00000000" w:rsidDel="00000000" w:rsidP="00000000" w:rsidRDefault="00000000" w:rsidRPr="00000000" w14:paraId="000000B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Сроки предоставления медицинских услуг определяются условиями настоящего Договора и фиксируются в согласованном Сторонами Плане лечения (Графике посещений), который является неотъемлемой частью Договора. Ввиду специфики стоматологического (в т.ч. ортодонтического) вмешательства, сроки лечения могут быть изменены по медицинским показаниям в зависимости от индивидуальной клинической картины и реакции организма Пациента. Факт оказания медицинских услуг подтверждается записями в медицинской карте Пациента и (или) промежуточными или итоговыми Актами об оказании услуг, подписываемыми Сторонами.</w:t>
      </w:r>
    </w:p>
    <w:p w:rsidR="00000000" w:rsidDel="00000000" w:rsidP="00000000" w:rsidRDefault="00000000" w:rsidRPr="00000000" w14:paraId="000000C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Срок, установленный в п. 4.3. настоящего договора, может быть продлён на соответствующее количество дней в случаях:</w:t>
      </w:r>
    </w:p>
    <w:p w:rsidR="00000000" w:rsidDel="00000000" w:rsidP="00000000" w:rsidRDefault="00000000" w:rsidRPr="00000000" w14:paraId="000000C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необходимости замены лечащего врача или проведения дополнительных консультаций специалистов;</w:t>
      </w:r>
    </w:p>
    <w:p w:rsidR="00000000" w:rsidDel="00000000" w:rsidP="00000000" w:rsidRDefault="00000000" w:rsidRPr="00000000" w14:paraId="000000C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объективной необходимости изменения плана диагностики и лечения;</w:t>
      </w:r>
    </w:p>
    <w:p w:rsidR="00000000" w:rsidDel="00000000" w:rsidP="00000000" w:rsidRDefault="00000000" w:rsidRPr="00000000" w14:paraId="000000C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невыполнения Пациентом назначений и рекомендаций медицинских работников, если это повлекло невозможность завершения лечения в первоначально установленный срок.  </w:t>
      </w:r>
    </w:p>
    <w:p w:rsidR="00000000" w:rsidDel="00000000" w:rsidP="00000000" w:rsidRDefault="00000000" w:rsidRPr="00000000" w14:paraId="000000C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выявлении в результате диагностических мероприятий или в ходе лечения у Пациента патологии, достижение полного излечения при наличии которой невозможно вследствие современного уровня медицинской науки и индивидуальных особенностей организма Пациента, окончательный срок договора лечения установлен быть не может и Сторонами не устанавливается, о чем Пациент информируется.</w:t>
      </w:r>
    </w:p>
    <w:p w:rsidR="00000000" w:rsidDel="00000000" w:rsidP="00000000" w:rsidRDefault="00000000" w:rsidRPr="00000000" w14:paraId="000000C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Настоящий договор может быть приостановлен или расторгнут ранее окончания срока действия в следующем порядке:</w:t>
      </w:r>
    </w:p>
    <w:p w:rsidR="00000000" w:rsidDel="00000000" w:rsidP="00000000" w:rsidRDefault="00000000" w:rsidRPr="00000000" w14:paraId="000000C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 инициативе Исполнителя:</w:t>
      </w:r>
    </w:p>
    <w:p w:rsidR="00000000" w:rsidDel="00000000" w:rsidP="00000000" w:rsidRDefault="00000000" w:rsidRPr="00000000" w14:paraId="000000C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невыполнении Пациентом и (или) Заказчиком обязательств по оплате услуг, в том числе нарушении сроков оплаты. Договор не может быть расторгнут по данному основанию при наличии у Пациента состояния, создающего угрозу его жизни и требующего оказания ему скорой или неотложной медицинской помощи. При расторжении настоящего договора по данному основанию стоимость уже оплаченных и оказанных услуг не возвращается в том случае, когда она соответствует фактически оказанным услугам; при оказании услуг на сумму, большую оплаченной Пациентом и (или) Заказчиком, Пациент и (или) Заказчик обязан оплатить недостающую сумму за фактически оказанные услуги;</w:t>
      </w:r>
    </w:p>
    <w:p w:rsidR="00000000" w:rsidDel="00000000" w:rsidP="00000000" w:rsidRDefault="00000000" w:rsidRPr="00000000" w14:paraId="000000C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нарушении Пациентом условий настоящего договора, связанных с получением услуг, а именно: при нарушении Пациентом плана диагностики и лечения, режима осуществляемых процедур, нарушении диеты, несоблюдении врачебных рекомендаций и назначений</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отказе Пациента от необходимых обследований (аллергопроб, рентгенологических исследований), непрохождение которых препятствует дальнейшему оказанию услуг, нарушения Пациентом порядка пребывания в клинике. </w:t>
      </w:r>
    </w:p>
    <w:p w:rsidR="00000000" w:rsidDel="00000000" w:rsidP="00000000" w:rsidRDefault="00000000" w:rsidRPr="00000000" w14:paraId="000000C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злоупотребления Пациентом алкогольными, наркотическими и психотропными средствами (веществами); в этом случае одностороннее расторжение настоящего договора по инициативе Исполнителя возможно при субъективной оценке соответствующего состояния Пациента специалистом Исполнителя;</w:t>
      </w:r>
    </w:p>
    <w:p w:rsidR="00000000" w:rsidDel="00000000" w:rsidP="00000000" w:rsidRDefault="00000000" w:rsidRPr="00000000" w14:paraId="000000C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невозможности осуществления (продолжения) лечения, выявленной в ходе осмотра, по причине возникновения и (или) обнаружения у Пациента медицинских противопоказаний.</w:t>
      </w:r>
    </w:p>
    <w:p w:rsidR="00000000" w:rsidDel="00000000" w:rsidP="00000000" w:rsidRDefault="00000000" w:rsidRPr="00000000" w14:paraId="000000C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 инициативе Пациента и (или) Заказчика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любое время в одностороннем внесудебном порядке при условии оплаты Исполнителю фактически понесенных им расходов, связанных с исполнением обязательств по Договору;</w:t>
      </w:r>
    </w:p>
    <w:p w:rsidR="00000000" w:rsidDel="00000000" w:rsidP="00000000" w:rsidRDefault="00000000" w:rsidRPr="00000000" w14:paraId="000000C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неоднократном (два и более раза) несоблюдении по вине Исполнителя установленных сроков консультаций, процедур, осмотров;</w:t>
      </w:r>
    </w:p>
    <w:p w:rsidR="00000000" w:rsidDel="00000000" w:rsidP="00000000" w:rsidRDefault="00000000" w:rsidRPr="00000000" w14:paraId="000000C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объективной невозможности исполнения настоящего договора любой из Сторон, а также при расторжении настоящего договора по предусмотренным в настоящем разделе основаниям, при наличии предоплаты со стороны Пациента, Исполнитель в течение десяти рабочих дней со дня обращения к Исполнителю с соответствующим письменным заявлением осуществляет возврат денежных средств за исключением стоимости фактически оказанных услуг и расходов, связанных с их выполнением.</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Ответственность сторон.</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гарантирует Заказчику и Пациенту высокое качество оказанных стоматологических услуг и сохранение достигнутого результата лечения в соответствии с положением о гарантиях Исполнителя (п.6).</w:t>
      </w:r>
    </w:p>
    <w:p w:rsidR="00000000" w:rsidDel="00000000" w:rsidP="00000000" w:rsidRDefault="00000000" w:rsidRPr="00000000" w14:paraId="000000D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несёт ответственность за соблюдение норм санитарно-гигиенического режима, эффективности и правильности эксплуатации медицинского оборудования, выполнения врачебных и сестринских манипуляций, соблюдения методик диагностики, профилактики, лечения, профессиональной этики и деонтологии, ведения медицинской документации.</w:t>
      </w:r>
    </w:p>
    <w:p w:rsidR="00000000" w:rsidDel="00000000" w:rsidP="00000000" w:rsidRDefault="00000000" w:rsidRPr="00000000" w14:paraId="000000D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невыполнение или ненадлежащее выполнение обязанностей по настоящему договору Стороны несут следующую ответственность:</w:t>
      </w:r>
    </w:p>
    <w:p w:rsidR="00000000" w:rsidDel="00000000" w:rsidP="00000000" w:rsidRDefault="00000000" w:rsidRPr="00000000" w14:paraId="000000D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Исполнитель несёт ответственность:</w:t>
      </w:r>
    </w:p>
    <w:p w:rsidR="00000000" w:rsidDel="00000000" w:rsidP="00000000" w:rsidRDefault="00000000" w:rsidRPr="00000000" w14:paraId="000000D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недостатки оказанных медицинских услуг и нарушение сроков их оказания — ответственность, предусмотренную законодательством Российской Федерации. Наличие недостатков медицинской услуги, причины их возникновения и причинно-следственная связь между действиями (бездействием) Исполнителя и возникшими последствиями устанавливаются с учетом медицинской документации, результатов обследований, клинических данных и иных допустимых законом доказательств. Порядок и объем требований Пациента (Заказчика) при выявлении недостатков оказанных медицинских услуг определяются в соответствии с законодательством Российской Федерации. Если недостаток возник вследствие обстоятельств, за которые Исполнитель не отвечает в соответствии с законом, устранение такого недостатка может осуществляться за счет Пациента (Заказчика).</w:t>
      </w:r>
    </w:p>
    <w:p w:rsidR="00000000" w:rsidDel="00000000" w:rsidP="00000000" w:rsidRDefault="00000000" w:rsidRPr="00000000" w14:paraId="000000D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несоблюдение по вине Исполнителя сроков оказания услуг - ответственность, предусмотренную действующим гражданским законодательством и законодательством о защите прав потребителей.</w:t>
      </w:r>
    </w:p>
    <w:p w:rsidR="00000000" w:rsidDel="00000000" w:rsidP="00000000" w:rsidRDefault="00000000" w:rsidRPr="00000000" w14:paraId="000000D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добровольного отказа Пациента после заключения Договора от получения медицинских услуг в одностороннем порядке Договор расторгается. Исполнитель информирует Пациента о расторжении договора по инициативе Пациента, при этом Пациент оплачивает исполнителю фактически понесённые Исполнителем расходы, связанные с исполнением обязательств по Договору (в т.ч. эквайринг).</w:t>
      </w:r>
    </w:p>
    <w:p w:rsidR="00000000" w:rsidDel="00000000" w:rsidP="00000000" w:rsidRDefault="00000000" w:rsidRPr="00000000" w14:paraId="000000D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несовпадении в одном лице Заказчика как плательщика по настоящему договору и Пациента имущественную ответственность за неисполнение обязательств по оплате несёт Заказчик.</w:t>
      </w:r>
    </w:p>
    <w:p w:rsidR="00000000" w:rsidDel="00000000" w:rsidP="00000000" w:rsidRDefault="00000000" w:rsidRPr="00000000" w14:paraId="000000D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обращении Пациента и (или) Заказчика к Исполнителю с претензией в связи с невыполнением или ненадлежащим выполнением Исполнителем обязательств по настоящему договору Исполнитель в течение десяти календарных дней со дня получения претензии и необходимых документов, подтверждающих доводы претензии, от Пациента и (или) Заказчика, осуществляет клинико-экспертную оценку качества оказания медицинских услуг на совместном заседании Врачебной Комиссии Исполнителя; при этом Исполнитель вправе привлекать к проведению оценки качества услуг специалистов, не являющихся сотрудниками Исполнителя. При необходимости привлечения к клинико-экспертной оценке специалистов, не являющихся сотрудниками Исполнителя, предоставление им медицинской документации осуществляется при наличии соответствующего правового основания и, когда это требуется законодательством Российской Федерации, отдельного согласия Пациента на предоставление сведений, составляющих врачебную тайну.</w:t>
      </w:r>
    </w:p>
    <w:p w:rsidR="00000000" w:rsidDel="00000000" w:rsidP="00000000" w:rsidRDefault="00000000" w:rsidRPr="00000000" w14:paraId="000000D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284"/>
          <w:tab w:val="left" w:leader="none" w:pos="567"/>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установления Врачебной Комиссией Исполнителя фактов оказания Пациенту некачественных медицинских услуг, срок их устранения устанавливается Исполнителем и указывается в соответствующем ответе на письменное требование от Пациента с учётом медицинских показаний.</w:t>
      </w:r>
    </w:p>
    <w:p w:rsidR="00000000" w:rsidDel="00000000" w:rsidP="00000000" w:rsidRDefault="00000000" w:rsidRPr="00000000" w14:paraId="000000D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неявки Пациента без своевременного уведомления Исполнитель вправе требовать возмещения документально подтвержденных убытков в случаях и порядке, предусмотренных законодательством Российской Федерации.</w:t>
      </w:r>
    </w:p>
    <w:p w:rsidR="00000000" w:rsidDel="00000000" w:rsidP="00000000" w:rsidRDefault="00000000" w:rsidRPr="00000000" w14:paraId="000000D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0" w:right="0" w:firstLine="284"/>
        <w:jc w:val="left"/>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освобождается от ответственности за наступление осложнений, возникновение побочных результатов, ухудшение первоначально достигнутого результата в случаях: </w:t>
      </w:r>
    </w:p>
    <w:p w:rsidR="00000000" w:rsidDel="00000000" w:rsidP="00000000" w:rsidRDefault="00000000" w:rsidRPr="00000000" w14:paraId="000000D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отказа Заказчика и (или) Пациента от дополнительных обследований, объективно необходимых для назначения и проведения адекватного лечения и профилактики нежелательных возможных осложнений; невыполнения или ненадлежащего выполнения Пациентом назначений и рекомендаций лечащего врача и специалистов Исполнителя, в том числе дома; отказа Заказчика и (или) Пациента от необходимого курса лечения или самовольного прерывания проводимого курса лечения; </w:t>
      </w:r>
    </w:p>
    <w:p w:rsidR="00000000" w:rsidDel="00000000" w:rsidP="00000000" w:rsidRDefault="00000000" w:rsidRPr="00000000" w14:paraId="000000D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наличия у Пациента заболеваний, требующих лечения, скрытых Пациентом и, вследствие этого, неучтённых лечащим врачом при назначении лечения; </w:t>
      </w:r>
    </w:p>
    <w:p w:rsidR="00000000" w:rsidDel="00000000" w:rsidP="00000000" w:rsidRDefault="00000000" w:rsidRPr="00000000" w14:paraId="000000E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наличия у Пациента индивидуальной непереносимости и (или) патологической токсической реакции на медикаментозные средства и (или) пломбировочные материалы, выявленных в процессе оказания стоматологической услуги. </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tabs>
          <w:tab w:val="left" w:leader="none" w:pos="851"/>
        </w:tabs>
        <w:ind w:firstLine="851"/>
        <w:jc w:val="both"/>
        <w:rPr>
          <w:sz w:val="24"/>
          <w:szCs w:val="24"/>
        </w:rPr>
      </w:pPr>
      <w:r w:rsidDel="00000000" w:rsidR="00000000" w:rsidRPr="00000000">
        <w:rPr>
          <w:sz w:val="24"/>
          <w:szCs w:val="24"/>
          <w:rtl w:val="0"/>
        </w:rPr>
        <w:t xml:space="preserve">Кроме того, Исполнитель освобождается от ответственности за наступление осложнений, не связанных с нарушением Исполнителем методик диагностики, профилактики и лечения, в том числе в случаях рецидива периодонтита, повышения или снижения чувствительности слизистой оболочки рта, зубов, кожи лица, замедленного заживления тканей, болевых ощущений; осложнений, связанных с переделкой и (или) исправлением результатов работ, произведённых в другом медицинском учреждении или самим Пациентом; осложнений, возникших вследствие несоблюдения условий и правил ретенционного периода при оказании услуг в области ортодонтии. </w:t>
      </w:r>
    </w:p>
    <w:p w:rsidR="00000000" w:rsidDel="00000000" w:rsidP="00000000" w:rsidRDefault="00000000" w:rsidRPr="00000000" w14:paraId="000000E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Стороны освобождаются от ответственности за невыполнение или ненадлежащее выполнение обязательств по настоящему договору, возникшее вследствие форс-мажорных обстоятельств, а именно: пожара, землетрясения, наводнения, катастроф, военных действий (специальных военных операций), решений органов государственной власти и суда, а также иных непреодолимых обстоятельств и их последствий, включая несогласованное отключение энергообеспечения, водообеспечения Исполнителя, если это не вызвано невыполнением Исполнителем обязательств по оплате соответствующих услуг.</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ПОЛОЖЕНИЕ О ГАРАНТИЯХ.</w:t>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Гарантийный срок — период, в течение которого Исполнитель обязуется устранить выявленные недостатки оказанной услуги, возникшие не по вине Пациента.</w:t>
      </w:r>
    </w:p>
    <w:p w:rsidR="00000000" w:rsidDel="00000000" w:rsidP="00000000" w:rsidRDefault="00000000" w:rsidRPr="00000000" w14:paraId="000000E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Срок службы — период, в течение которого Исполнитель несёт ответственность за существенные (неустранимые) недостатки использованных материалов, возникшие не по вине Пациента.</w:t>
      </w:r>
    </w:p>
    <w:p w:rsidR="00000000" w:rsidDel="00000000" w:rsidP="00000000" w:rsidRDefault="00000000" w:rsidRPr="00000000" w14:paraId="000000E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Установленные Исполнителем гарантийные сроки и сроки службы на результаты стоматологических работ (услуг) являются действительными только при условии строгого и безусловного соблюдения Пациентом всех рекомендаций лечащего врача.</w:t>
      </w:r>
    </w:p>
    <w:p w:rsidR="00000000" w:rsidDel="00000000" w:rsidP="00000000" w:rsidRDefault="00000000" w:rsidRPr="00000000" w14:paraId="000000E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Гарантии на лечение:</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Гарантия на терапевтическую стоматологию</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Пломбы и иные реставрационные материалы - гарантия до 1 года.</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Гарантия на ортопедическую стоматологию:</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Виниры (люминиры), вкладки – гарантия до 1 года;</w:t>
      </w:r>
    </w:p>
    <w:p w:rsidR="00000000" w:rsidDel="00000000" w:rsidP="00000000" w:rsidRDefault="00000000" w:rsidRPr="00000000" w14:paraId="000000F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Несъёмные мостовидные протезы и коронки – гарантия до 1 года;</w:t>
      </w:r>
    </w:p>
    <w:p w:rsidR="00000000" w:rsidDel="00000000" w:rsidP="00000000" w:rsidRDefault="00000000" w:rsidRPr="00000000" w14:paraId="000000F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Съёмные протезы – гарантия до 1 года.</w:t>
      </w:r>
    </w:p>
    <w:p w:rsidR="00000000" w:rsidDel="00000000" w:rsidP="00000000" w:rsidRDefault="00000000" w:rsidRPr="00000000" w14:paraId="000000F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замковые элементы съемных протезов:</w:t>
      </w:r>
    </w:p>
    <w:p w:rsidR="00000000" w:rsidDel="00000000" w:rsidP="00000000" w:rsidRDefault="00000000" w:rsidRPr="00000000" w14:paraId="000000F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72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металлические части гарантия до 1 года;</w:t>
      </w:r>
    </w:p>
    <w:p w:rsidR="00000000" w:rsidDel="00000000" w:rsidP="00000000" w:rsidRDefault="00000000" w:rsidRPr="00000000" w14:paraId="000000F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72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пластмассовые части гарантия до 6 мес.</w:t>
      </w:r>
    </w:p>
    <w:p w:rsidR="00000000" w:rsidDel="00000000" w:rsidP="00000000" w:rsidRDefault="00000000" w:rsidRPr="00000000" w14:paraId="000000F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Условно съемные конструкции при протезировании на имплантатах – гарантия до 1 года.</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851"/>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При неудовлетворительной гигиене полости рта, невыполнении строгих гигиенических требований - гарантийные сроки отсутствуют полностью.</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Гарантийные обязательства на ортодонтическое лечение:</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 услугам по ортодонтической стоматологии относятся услуги по устранению зубочелюстных аномалий с помощью ортодонтических аппаратов.</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Ортодонтическая стоматология как научная дисциплина, не может гарантировать конкретных сроков устранения зубочелюстной аномалии и четких результатов.</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Клиника гарантирует:</w:t>
      </w:r>
    </w:p>
    <w:p w:rsidR="00000000" w:rsidDel="00000000" w:rsidP="00000000" w:rsidRDefault="00000000" w:rsidRPr="00000000" w14:paraId="0000010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точность диагностики, выявление причины зубочелюстной аномалии;</w:t>
      </w:r>
    </w:p>
    <w:p w:rsidR="00000000" w:rsidDel="00000000" w:rsidP="00000000" w:rsidRDefault="00000000" w:rsidRPr="00000000" w14:paraId="0000010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подбор оптимальной ортодонтической аппаратуры;</w:t>
      </w:r>
    </w:p>
    <w:p w:rsidR="00000000" w:rsidDel="00000000" w:rsidP="00000000" w:rsidRDefault="00000000" w:rsidRPr="00000000" w14:paraId="000001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улучшение эстетики и функций зубочелюстной системы.</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851"/>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Гарантийный срок на ортодонтические услуги начинает действовать с момента установки ортодонтических аппаратов во рту пациента, что подтверждается записью в амбулаторной карте.</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Гарантийный срок аннулируется:</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нарушении пациентом графиков профилактических осмотров, гигиенических визитов, предусмотренных планом лечения, не реже 1 раз в 3 месяца;</w:t>
      </w:r>
    </w:p>
    <w:p w:rsidR="00000000" w:rsidDel="00000000" w:rsidP="00000000" w:rsidRDefault="00000000" w:rsidRPr="00000000" w14:paraId="0000010D">
      <w:pPr>
        <w:tabs>
          <w:tab w:val="left" w:leader="none" w:pos="851"/>
        </w:tabs>
        <w:jc w:val="both"/>
        <w:rPr>
          <w:sz w:val="24"/>
          <w:szCs w:val="24"/>
        </w:rPr>
      </w:pPr>
      <w:r w:rsidDel="00000000" w:rsidR="00000000" w:rsidRPr="00000000">
        <w:rPr>
          <w:rtl w:val="0"/>
        </w:rPr>
      </w:r>
    </w:p>
    <w:p w:rsidR="00000000" w:rsidDel="00000000" w:rsidP="00000000" w:rsidRDefault="00000000" w:rsidRPr="00000000" w14:paraId="000001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несоблюдении условий по эксплуатации ортодонтической конструкции (использование специализированных паст и зубных щеток, очищающих таблеток и т.д.);</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необходимости дополнительного лечения пациент своевременно не посещает других специалистов –стоматологов;</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после завершения активного лечения пациент не соблюдает рекомендации по ношению ретенционного аппарата.</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851"/>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случае поломки или утери ортодонтического аппарата изготовление нового осуществляется за отдельную плату.</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Гарантийные сроки не распространяются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17">
      <w:pPr>
        <w:tabs>
          <w:tab w:val="left" w:leader="none" w:pos="851"/>
        </w:tabs>
        <w:jc w:val="both"/>
        <w:rPr>
          <w:sz w:val="24"/>
          <w:szCs w:val="24"/>
        </w:rPr>
      </w:pP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все ортопедические конструкции, кроме указанных в пункте «b» пункта 6.4., такие как временные съёмные и несъёмные протезы, несъёмные конструкции, выполненные из пластмассы, адгезивные и иные несъемные конструкции. Таковые конструкции рассматриваются как временные и не имеют гарантийных сроков.</w:t>
      </w:r>
    </w:p>
    <w:p w:rsidR="00000000" w:rsidDel="00000000" w:rsidP="00000000" w:rsidRDefault="00000000" w:rsidRPr="00000000" w14:paraId="0000011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флекс-дуги, адгезивные ленты и пр. материалы, применяемые при пародонтологическом шинировании зубов.</w:t>
      </w:r>
    </w:p>
    <w:p w:rsidR="00000000" w:rsidDel="00000000" w:rsidP="00000000" w:rsidRDefault="00000000" w:rsidRPr="00000000" w14:paraId="000001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все виды зубных украшений, на крепежные элементы (винты, скобы), применяемые в хирургической стоматологии.</w:t>
      </w:r>
    </w:p>
    <w:p w:rsidR="00000000" w:rsidDel="00000000" w:rsidP="00000000" w:rsidRDefault="00000000" w:rsidRPr="00000000" w14:paraId="000001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отказе пациента от гарантийных обязательств, при подписании им соответствующего добровольного информированного согласия.</w:t>
      </w:r>
    </w:p>
    <w:p w:rsidR="00000000" w:rsidDel="00000000" w:rsidP="00000000" w:rsidRDefault="00000000" w:rsidRPr="00000000" w14:paraId="000001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Гарантия не распространяется на втулки (матрицы) замковых креплений и перебазировку съемных протезов</w:t>
      </w:r>
    </w:p>
    <w:p w:rsidR="00000000" w:rsidDel="00000000" w:rsidP="00000000" w:rsidRDefault="00000000" w:rsidRPr="00000000" w14:paraId="000001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Гарантийные сроки могут быть уменьшены или отсутствовать вовсе при наличии у Пациента определённых заболеваний организма, способных влиять на зубочелюстную систему (ревматические заболевания, сахарный диабет определенного типа, онкологические заболевания, некоторые виды авитаминозов и многие другие).</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Порядок электронного взаимодействия сторон.</w:t>
      </w:r>
    </w:p>
    <w:p w:rsidR="00000000" w:rsidDel="00000000" w:rsidP="00000000" w:rsidRDefault="00000000" w:rsidRPr="00000000" w14:paraId="000001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Стороны признают юридическую силу электронных документов, уведомлений, планов лечения, смет и сообщений, направляемых Исполнителем в адрес Пациента посредством электронной почты (e-mail), указанной в реквизитах, а также через национальный мессенджер МАКС.</w:t>
      </w:r>
    </w:p>
    <w:p w:rsidR="00000000" w:rsidDel="00000000" w:rsidP="00000000" w:rsidRDefault="00000000" w:rsidRPr="00000000" w14:paraId="000001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Переписка по указанным каналам связи признается Сторонами официальным электронным документооборотом (ЭДО). Электронные документы и сообщения, направленные в рамках данного ЭДО, приравниваются к бумажным документам, подписанным собственноручной подписью Сторон.</w:t>
      </w:r>
    </w:p>
    <w:p w:rsidR="00000000" w:rsidDel="00000000" w:rsidP="00000000" w:rsidRDefault="00000000" w:rsidRPr="00000000" w14:paraId="000001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Пациент обязуется обеспечивать конфиденциальность доступа к своим учетным записям электронной почты и мессенджера МАКС и несет полную ответственность за любые действия, совершенные третьими лицами с использованием его аккаунтов.</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Заключительные положения.</w:t>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возникновении споров и разногласий, вытекающих из настоящего договора или в связи с ним, Стороны примут все усилия к урегулированию спора путём переговоров; при этом Исполнитель действует в соответствии с положением о врачебной комиссии (ВК).</w:t>
      </w:r>
    </w:p>
    <w:p w:rsidR="00000000" w:rsidDel="00000000" w:rsidP="00000000" w:rsidRDefault="00000000" w:rsidRPr="00000000" w14:paraId="000001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отказа Заказчика от подписания акта выполненных работ либо непредоставления подписанного экземпляра Исполнителю Исполнитель вправе направить Заказчику акт почтовым отправлением с подтверждением направления либо посредством согласованного электронного взаимодействия. Неподписание акта само по себе не лишает Пациента (Заказчика) предусмотренных законом прав и не свидетельствует об отсутствии претензий к качеству медицинских услуг.</w:t>
      </w:r>
    </w:p>
    <w:p w:rsidR="00000000" w:rsidDel="00000000" w:rsidP="00000000" w:rsidRDefault="00000000" w:rsidRPr="00000000" w14:paraId="000001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невозможности урегулирования спора путём переговоров Стороны передают спор на рассмотрение в суд с соблюдением правил о подведомственности и подсудности.</w:t>
      </w:r>
    </w:p>
    <w:p w:rsidR="00000000" w:rsidDel="00000000" w:rsidP="00000000" w:rsidRDefault="00000000" w:rsidRPr="00000000" w14:paraId="000001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Настоящий договор составлен на русском языке в двух экземплярах, имеющих равную юридическую силу, один из которых находится у Исполнителя, второй – у Пациента.</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несовпадении в одном лице Пациента и Заказчика как плательщика по договору и отсутствия у Заказчика статуса законного представителя Пациента, договор составляется в трёх экземплярах, один из которых находится у Исполнителя, второй – у Пациента, третий – у Заказчика.</w:t>
      </w:r>
    </w:p>
    <w:p w:rsidR="00000000" w:rsidDel="00000000" w:rsidP="00000000" w:rsidRDefault="00000000" w:rsidRPr="00000000" w14:paraId="000001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Все изменения и дополнения к настоящему договору вносятся в той же форме, что и сам договор, и вступают в силу с момента подписания их обеими сторонами.</w:t>
      </w:r>
    </w:p>
    <w:p w:rsidR="00000000" w:rsidDel="00000000" w:rsidP="00000000" w:rsidRDefault="00000000" w:rsidRPr="00000000" w14:paraId="000001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Неотъемлемыми Приложениями к настоящему договору с момента их подписания являются:</w:t>
      </w:r>
    </w:p>
    <w:p w:rsidR="00000000" w:rsidDel="00000000" w:rsidP="00000000" w:rsidRDefault="00000000" w:rsidRPr="00000000" w14:paraId="0000012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Анкета Пациента; </w:t>
      </w:r>
    </w:p>
    <w:p w:rsidR="00000000" w:rsidDel="00000000" w:rsidP="00000000" w:rsidRDefault="00000000" w:rsidRPr="00000000" w14:paraId="0000012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Согласие на обработку персональных данных;</w:t>
      </w:r>
    </w:p>
    <w:p w:rsidR="00000000" w:rsidDel="00000000" w:rsidP="00000000" w:rsidRDefault="00000000" w:rsidRPr="00000000" w14:paraId="0000012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Информированное добровольное согласие Пациента (законного представителя) на медицинское вмешательство;</w:t>
      </w:r>
    </w:p>
    <w:p w:rsidR="00000000" w:rsidDel="00000000" w:rsidP="00000000" w:rsidRDefault="00000000" w:rsidRPr="00000000" w14:paraId="0000013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Отказ от медицинского вмешательства, при наличии;</w:t>
      </w:r>
    </w:p>
    <w:p w:rsidR="00000000" w:rsidDel="00000000" w:rsidP="00000000" w:rsidRDefault="00000000" w:rsidRPr="00000000" w14:paraId="0000013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Индивидуальный план лечения;</w:t>
      </w:r>
    </w:p>
    <w:p w:rsidR="00000000" w:rsidDel="00000000" w:rsidP="00000000" w:rsidRDefault="00000000" w:rsidRPr="00000000" w14:paraId="0000013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Прейскурант на оказываемые услуги по договору.</w:t>
      </w:r>
    </w:p>
    <w:p w:rsidR="00000000" w:rsidDel="00000000" w:rsidP="00000000" w:rsidRDefault="00000000" w:rsidRPr="00000000" w14:paraId="000001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Подписывая настоящий договор, Пациент подтверждает, что ознакомлен 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действующим</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Прейскурантом Исполнителя.</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3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Стоимость Услуг определяется в соответствии с действующим на момент оказания соответствующей Услуги Прейскурантом и согласованной Сторонами Сметой, если иное не предусмотрено настоящим Договором. </w:t>
      </w:r>
    </w:p>
    <w:p w:rsidR="00000000" w:rsidDel="00000000" w:rsidP="00000000" w:rsidRDefault="00000000" w:rsidRPr="00000000" w14:paraId="0000013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1004"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Все отклонения от действующего прейскуранта могут быть отражены и согласованы с Пациентом в индивидуальном плане лечения.</w:t>
      </w:r>
    </w:p>
    <w:p w:rsidR="00000000" w:rsidDel="00000000" w:rsidP="00000000" w:rsidRDefault="00000000" w:rsidRPr="00000000" w14:paraId="0000013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Финансовый план стоматологического лечения,</w:t>
      </w:r>
    </w:p>
    <w:p w:rsidR="00000000" w:rsidDel="00000000" w:rsidP="00000000" w:rsidRDefault="00000000" w:rsidRPr="00000000" w14:paraId="0000013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Акт(ы) выполненных работ,</w:t>
      </w:r>
    </w:p>
    <w:p w:rsidR="00000000" w:rsidDel="00000000" w:rsidP="00000000" w:rsidRDefault="00000000" w:rsidRPr="00000000" w14:paraId="0000013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Медицинская карта, а также иная медицинская, первичная и прочая документация, подписываемая или оформляемая Сторонами в рамках оказания услуг по настоящему договору.</w:t>
      </w:r>
    </w:p>
    <w:p w:rsidR="00000000" w:rsidDel="00000000" w:rsidP="00000000" w:rsidRDefault="00000000" w:rsidRPr="00000000" w14:paraId="0000013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условии ортопедического лечения подписанием настоящего Договора Пациент подтверждает своё согласие на ортопедическое лечение зубов путём изготовления и установки необходимых ортопедических конструкций и ему, в соответствии со ст. 19-23 Федерального закона N 323-ФЗ «Об основах охраны здоровья граждан в Российской Федерации» сообщена вся необходимая информация о предстоящем лечении, условий его проведения и он даёт своё разрешение на начало.</w:t>
      </w:r>
    </w:p>
    <w:p w:rsidR="00000000" w:rsidDel="00000000" w:rsidP="00000000" w:rsidRDefault="00000000" w:rsidRPr="00000000" w14:paraId="0000013A">
      <w:pPr>
        <w:tabs>
          <w:tab w:val="left" w:leader="none" w:pos="851"/>
        </w:tabs>
        <w:ind w:firstLine="851"/>
        <w:jc w:val="both"/>
        <w:rPr>
          <w:sz w:val="24"/>
          <w:szCs w:val="24"/>
        </w:rPr>
      </w:pPr>
      <w:r w:rsidDel="00000000" w:rsidR="00000000" w:rsidRPr="00000000">
        <w:rPr>
          <w:sz w:val="24"/>
          <w:szCs w:val="24"/>
          <w:rtl w:val="0"/>
        </w:rPr>
        <w:t xml:space="preserve">До момента подписания настоящего Договора лечащий врач разъяснил Пациенту, что ортопедическое лечение своей целью имеет реставрацию зуба путём изготовления зубного протеза, обеспечивающего восстановление анатомической формы зуба с учетом его цвета и оттенков. </w:t>
      </w:r>
    </w:p>
    <w:p w:rsidR="00000000" w:rsidDel="00000000" w:rsidP="00000000" w:rsidRDefault="00000000" w:rsidRPr="00000000" w14:paraId="0000013B">
      <w:pPr>
        <w:tabs>
          <w:tab w:val="left" w:leader="none" w:pos="851"/>
        </w:tabs>
        <w:ind w:firstLine="851"/>
        <w:jc w:val="both"/>
        <w:rPr>
          <w:sz w:val="24"/>
          <w:szCs w:val="24"/>
        </w:rPr>
      </w:pPr>
      <w:r w:rsidDel="00000000" w:rsidR="00000000" w:rsidRPr="00000000">
        <w:rPr>
          <w:sz w:val="24"/>
          <w:szCs w:val="24"/>
          <w:rtl w:val="0"/>
        </w:rPr>
        <w:t xml:space="preserve">Врач обосновал необходимость проведения ортопедического лечения и ознакомил с планом лечения, как наиболее рациональным планом протезирования и проведения подготовительных мероприятий.</w:t>
      </w:r>
    </w:p>
    <w:p w:rsidR="00000000" w:rsidDel="00000000" w:rsidP="00000000" w:rsidRDefault="00000000" w:rsidRPr="00000000" w14:paraId="0000013C">
      <w:pPr>
        <w:tabs>
          <w:tab w:val="left" w:leader="none" w:pos="851"/>
        </w:tabs>
        <w:ind w:firstLine="851"/>
        <w:jc w:val="both"/>
        <w:rPr>
          <w:sz w:val="24"/>
          <w:szCs w:val="24"/>
        </w:rPr>
      </w:pPr>
      <w:r w:rsidDel="00000000" w:rsidR="00000000" w:rsidRPr="00000000">
        <w:rPr>
          <w:sz w:val="24"/>
          <w:szCs w:val="24"/>
          <w:rtl w:val="0"/>
        </w:rPr>
        <w:t xml:space="preserve">Пациент понимает необходимость регулярных контрольных осмотров у лечащего врача и поэтому обязуется приходить на все контрольные осмотры, а также предупреждён врачом о том, что последствия отказа от протезирования рекомендованной (видимой) части зуба может быть: перелом зуба, прогрессирование зубоальвеолярных деформаций, дальнейшее снижение эффективности жевания, ухудшение эстетики, нарушение речи, прогрессирование заболеваний пародонта, быстрая утрата зубов остаточного прикуса, заболевание жевательных мышц и височно-нижнечелюстного сустава, а также общесоматические заболевания желудочно-кишечного тракта, нейропатология.</w:t>
      </w:r>
    </w:p>
    <w:p w:rsidR="00000000" w:rsidDel="00000000" w:rsidP="00000000" w:rsidRDefault="00000000" w:rsidRPr="00000000" w14:paraId="0000013D">
      <w:pPr>
        <w:tabs>
          <w:tab w:val="left" w:leader="none" w:pos="851"/>
        </w:tabs>
        <w:ind w:firstLine="851"/>
        <w:jc w:val="both"/>
        <w:rPr>
          <w:sz w:val="24"/>
          <w:szCs w:val="24"/>
        </w:rPr>
      </w:pPr>
      <w:r w:rsidDel="00000000" w:rsidR="00000000" w:rsidRPr="00000000">
        <w:rPr>
          <w:sz w:val="24"/>
          <w:szCs w:val="24"/>
          <w:rtl w:val="0"/>
        </w:rPr>
        <w:t xml:space="preserve">Пациент предупреждён о следующих возможных последствиях и осложнениях после проведенного медицинского вмешательства: </w:t>
      </w:r>
    </w:p>
    <w:p w:rsidR="00000000" w:rsidDel="00000000" w:rsidP="00000000" w:rsidRDefault="00000000" w:rsidRPr="00000000" w14:paraId="0000013E">
      <w:pPr>
        <w:tabs>
          <w:tab w:val="left" w:leader="none" w:pos="851"/>
        </w:tabs>
        <w:jc w:val="both"/>
        <w:rPr>
          <w:sz w:val="24"/>
          <w:szCs w:val="24"/>
        </w:rPr>
      </w:pPr>
      <w:r w:rsidDel="00000000" w:rsidR="00000000" w:rsidRPr="00000000">
        <w:rPr>
          <w:sz w:val="24"/>
          <w:szCs w:val="24"/>
          <w:rtl w:val="0"/>
        </w:rPr>
        <w:t xml:space="preserve">индивидуальная аллергическая реакция, непереносимость отдельных материалов и лекарственных препаратов, онемение языка, губ, чувство жжения, болезненность, дискомфорт, нарушение функций глотания, жевания и речи, изменение внешнего вида лица и улыбки, фонетики, постепенное ослабление фиксации протезов, их деформация, перелом, трещины или скол облицовочного материала. </w:t>
      </w:r>
    </w:p>
    <w:p w:rsidR="00000000" w:rsidDel="00000000" w:rsidP="00000000" w:rsidRDefault="00000000" w:rsidRPr="00000000" w14:paraId="0000013F">
      <w:pPr>
        <w:tabs>
          <w:tab w:val="left" w:leader="none" w:pos="851"/>
        </w:tabs>
        <w:ind w:firstLine="851"/>
        <w:jc w:val="both"/>
        <w:rPr>
          <w:sz w:val="24"/>
          <w:szCs w:val="24"/>
        </w:rPr>
      </w:pPr>
      <w:r w:rsidDel="00000000" w:rsidR="00000000" w:rsidRPr="00000000">
        <w:rPr>
          <w:sz w:val="24"/>
          <w:szCs w:val="24"/>
          <w:rtl w:val="0"/>
        </w:rPr>
        <w:t xml:space="preserve">Также возможна повышенная чувствительность недепульпированных зубов после их пришлифовки. При наличии патологии височно-нижнечелюстных суставов и других психомиофункциональных расстройств могут возникнуть осложнения в виде затрудненной адаптации к протезам, чувства тошноты, нарушений функций речи, жевания, глотания, поломок протезов.</w:t>
      </w:r>
    </w:p>
    <w:p w:rsidR="00000000" w:rsidDel="00000000" w:rsidP="00000000" w:rsidRDefault="00000000" w:rsidRPr="00000000" w14:paraId="00000140">
      <w:pPr>
        <w:tabs>
          <w:tab w:val="left" w:leader="none" w:pos="851"/>
        </w:tabs>
        <w:ind w:firstLine="851"/>
        <w:jc w:val="both"/>
        <w:rPr>
          <w:sz w:val="24"/>
          <w:szCs w:val="24"/>
        </w:rPr>
      </w:pPr>
      <w:r w:rsidDel="00000000" w:rsidR="00000000" w:rsidRPr="00000000">
        <w:rPr>
          <w:sz w:val="24"/>
          <w:szCs w:val="24"/>
          <w:rtl w:val="0"/>
        </w:rPr>
        <w:t xml:space="preserve">Пациенту разъяснено, что симптомами подобных осложнений после проведения восстановительного ортопедического лечения являются болевые ощущения в области вмешательства и что при их появлении после завершения лечения или любого из его этапов ему необходимо обратиться в клинику для дополнительного обследования и консультации врачами-специалистами в целях исключения описанных выше осложнений. </w:t>
      </w:r>
    </w:p>
    <w:p w:rsidR="00000000" w:rsidDel="00000000" w:rsidP="00000000" w:rsidRDefault="00000000" w:rsidRPr="00000000" w14:paraId="00000141">
      <w:pPr>
        <w:tabs>
          <w:tab w:val="left" w:leader="none" w:pos="851"/>
        </w:tabs>
        <w:ind w:firstLine="851"/>
        <w:jc w:val="both"/>
        <w:rPr>
          <w:sz w:val="24"/>
          <w:szCs w:val="24"/>
        </w:rPr>
      </w:pPr>
      <w:r w:rsidDel="00000000" w:rsidR="00000000" w:rsidRPr="00000000">
        <w:rPr>
          <w:rtl w:val="0"/>
        </w:rPr>
      </w:r>
    </w:p>
    <w:p w:rsidR="00000000" w:rsidDel="00000000" w:rsidP="00000000" w:rsidRDefault="00000000" w:rsidRPr="00000000" w14:paraId="00000142">
      <w:pPr>
        <w:tabs>
          <w:tab w:val="left" w:leader="none" w:pos="851"/>
        </w:tabs>
        <w:ind w:firstLine="851"/>
        <w:jc w:val="both"/>
        <w:rPr>
          <w:sz w:val="24"/>
          <w:szCs w:val="24"/>
        </w:rPr>
      </w:pPr>
      <w:r w:rsidDel="00000000" w:rsidR="00000000" w:rsidRPr="00000000">
        <w:rPr>
          <w:sz w:val="24"/>
          <w:szCs w:val="24"/>
          <w:rtl w:val="0"/>
        </w:rPr>
        <w:t xml:space="preserve">В соответствии с Федеральным законом “Об основах охраны здоровья граждан в РФ” обязуюсь соблюдать назначенный режим лечения, а также ознакомлен с действующими в ООО “Северная Клиника” Прейскурантом цен на платные медицинские услуги, Положением о гарантиях, Правилами пребывания и поведения в медучереждении, Положением о видеонаблюдении:</w:t>
      </w:r>
    </w:p>
    <w:p w:rsidR="00000000" w:rsidDel="00000000" w:rsidP="00000000" w:rsidRDefault="00000000" w:rsidRPr="00000000" w14:paraId="00000143">
      <w:pPr>
        <w:tabs>
          <w:tab w:val="left" w:leader="none" w:pos="851"/>
          <w:tab w:val="left" w:leader="none" w:pos="4705"/>
        </w:tabs>
        <w:jc w:val="both"/>
        <w:rPr>
          <w:sz w:val="24"/>
          <w:szCs w:val="24"/>
        </w:rPr>
      </w:pPr>
      <w:r w:rsidDel="00000000" w:rsidR="00000000" w:rsidRPr="00000000">
        <w:rPr>
          <w:rtl w:val="0"/>
        </w:rPr>
      </w:r>
    </w:p>
    <w:p w:rsidR="00000000" w:rsidDel="00000000" w:rsidP="00000000" w:rsidRDefault="00000000" w:rsidRPr="00000000" w14:paraId="00000144">
      <w:pPr>
        <w:tabs>
          <w:tab w:val="left" w:leader="none" w:pos="851"/>
          <w:tab w:val="left" w:leader="none" w:pos="4705"/>
        </w:tabs>
        <w:jc w:val="both"/>
        <w:rPr>
          <w:sz w:val="24"/>
          <w:szCs w:val="24"/>
        </w:rPr>
      </w:pPr>
      <w:r w:rsidDel="00000000" w:rsidR="00000000" w:rsidRPr="00000000">
        <w:rPr>
          <w:rtl w:val="0"/>
        </w:rPr>
      </w:r>
    </w:p>
    <w:p w:rsidR="00000000" w:rsidDel="00000000" w:rsidP="00000000" w:rsidRDefault="00000000" w:rsidRPr="00000000" w14:paraId="000001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Подписи и реквизиты сторон.</w:t>
      </w:r>
    </w:p>
    <w:p w:rsidR="00000000" w:rsidDel="00000000" w:rsidP="00000000" w:rsidRDefault="00000000" w:rsidRPr="00000000" w14:paraId="00000146">
      <w:pPr>
        <w:tabs>
          <w:tab w:val="left" w:leader="none" w:pos="851"/>
        </w:tabs>
        <w:spacing w:after="222" w:lineRule="auto"/>
        <w:ind w:firstLine="284"/>
        <w:jc w:val="both"/>
        <w:rPr>
          <w:sz w:val="24"/>
          <w:szCs w:val="24"/>
        </w:rPr>
      </w:pPr>
      <w:r w:rsidDel="00000000" w:rsidR="00000000" w:rsidRPr="00000000">
        <w:rPr>
          <w:sz w:val="24"/>
          <w:szCs w:val="24"/>
          <w:rtl w:val="0"/>
        </w:rPr>
        <w:t xml:space="preserve">Адреса и реквизиты Сторон, указанные в настоящем разделе, являются надлежащими и достаточными для осуществления Сторонами извещений, уведомлений, направления претензий, заявлений, рекламаций, как предусмотренных, так и не предусмотренных настоящим договором. Стороны обязуются незамедлительно уведомлять друг друга о любых изменениях в указанных ниже реквизитах.</w:t>
      </w:r>
    </w:p>
    <w:tbl>
      <w:tblPr>
        <w:tblStyle w:val="Table3"/>
        <w:tblW w:w="9923.0" w:type="dxa"/>
        <w:jc w:val="left"/>
        <w:tblInd w:w="-5.0" w:type="dxa"/>
        <w:tblLayout w:type="fixed"/>
        <w:tblLook w:val="0400"/>
      </w:tblPr>
      <w:tblGrid>
        <w:gridCol w:w="3402"/>
        <w:gridCol w:w="3402"/>
        <w:gridCol w:w="3119"/>
        <w:tblGridChange w:id="0">
          <w:tblGrid>
            <w:gridCol w:w="3402"/>
            <w:gridCol w:w="3402"/>
            <w:gridCol w:w="3119"/>
          </w:tblGrid>
        </w:tblGridChange>
      </w:tblGrid>
      <w:tr>
        <w:trPr>
          <w:cantSplit w:val="0"/>
          <w:trHeight w:val="11047" w:hRule="atLeast"/>
          <w:tblHeader w:val="0"/>
        </w:trPr>
        <w:tc>
          <w:tcPr>
            <w:tcMar>
              <w:left w:w="73.0" w:type="dxa"/>
              <w:right w:w="73.0" w:type="dxa"/>
            </w:tcMar>
          </w:tcPr>
          <w:p w:rsidR="00000000" w:rsidDel="00000000" w:rsidP="00000000" w:rsidRDefault="00000000" w:rsidRPr="00000000" w14:paraId="00000147">
            <w:pPr>
              <w:tabs>
                <w:tab w:val="left" w:leader="none" w:pos="851"/>
              </w:tabs>
              <w:ind w:firstLine="284"/>
              <w:rPr>
                <w:b w:val="1"/>
                <w:bCs w:val="1"/>
                <w:sz w:val="24"/>
                <w:szCs w:val="24"/>
              </w:rPr>
            </w:pPr>
            <w:r w:rsidDel="00000000" w:rsidR="00000000" w:rsidRPr="00000000">
              <w:rPr>
                <w:b w:val="1"/>
                <w:bCs w:val="1"/>
                <w:sz w:val="24"/>
                <w:szCs w:val="24"/>
                <w:rtl w:val="0"/>
              </w:rPr>
              <w:t xml:space="preserve">Исполнитель </w:t>
            </w:r>
          </w:p>
          <w:p w:rsidR="00000000" w:rsidDel="00000000" w:rsidP="00000000" w:rsidRDefault="00000000" w:rsidRPr="00000000" w14:paraId="00000148">
            <w:pPr>
              <w:tabs>
                <w:tab w:val="left" w:leader="none" w:pos="851"/>
              </w:tabs>
              <w:ind w:firstLine="284"/>
              <w:rPr>
                <w:b w:val="1"/>
                <w:bCs w:val="1"/>
                <w:sz w:val="20"/>
                <w:szCs w:val="20"/>
              </w:rPr>
            </w:pPr>
            <w:r w:rsidDel="00000000" w:rsidR="00000000" w:rsidRPr="00000000">
              <w:rPr>
                <w:rtl w:val="0"/>
              </w:rPr>
            </w:r>
          </w:p>
          <w:p w:rsidR="00000000" w:rsidDel="00000000" w:rsidP="00000000" w:rsidRDefault="00000000" w:rsidRPr="00000000" w14:paraId="00000149">
            <w:pPr>
              <w:tabs>
                <w:tab w:val="left" w:leader="none" w:pos="851"/>
              </w:tabs>
              <w:rPr>
                <w:b w:val="1"/>
                <w:bCs w:val="1"/>
                <w:sz w:val="20"/>
                <w:szCs w:val="20"/>
              </w:rPr>
            </w:pPr>
            <w:r w:rsidDel="00000000" w:rsidR="00000000" w:rsidRPr="00000000">
              <w:rPr>
                <w:b w:val="1"/>
                <w:bCs w:val="1"/>
                <w:sz w:val="20"/>
                <w:szCs w:val="20"/>
                <w:rtl w:val="0"/>
              </w:rPr>
              <w:t xml:space="preserve">Общество с ограниченной ответственностью «Северная Клиника»</w:t>
            </w:r>
          </w:p>
          <w:p w:rsidR="00000000" w:rsidDel="00000000" w:rsidP="00000000" w:rsidRDefault="00000000" w:rsidRPr="00000000" w14:paraId="0000014A">
            <w:pPr>
              <w:tabs>
                <w:tab w:val="left" w:leader="none" w:pos="851"/>
              </w:tabs>
              <w:ind w:firstLine="284"/>
              <w:rPr>
                <w:b w:val="1"/>
                <w:bCs w:val="1"/>
                <w:sz w:val="20"/>
                <w:szCs w:val="20"/>
              </w:rPr>
            </w:pPr>
            <w:r w:rsidDel="00000000" w:rsidR="00000000" w:rsidRPr="00000000">
              <w:rPr>
                <w:rtl w:val="0"/>
              </w:rPr>
            </w:r>
          </w:p>
          <w:p w:rsidR="00000000" w:rsidDel="00000000" w:rsidP="00000000" w:rsidRDefault="00000000" w:rsidRPr="00000000" w14:paraId="0000014B">
            <w:pPr>
              <w:tabs>
                <w:tab w:val="left" w:leader="none" w:pos="851"/>
              </w:tabs>
              <w:rPr>
                <w:sz w:val="20"/>
                <w:szCs w:val="20"/>
              </w:rPr>
            </w:pPr>
            <w:r w:rsidDel="00000000" w:rsidR="00000000" w:rsidRPr="00000000">
              <w:rPr>
                <w:sz w:val="20"/>
                <w:szCs w:val="20"/>
                <w:rtl w:val="0"/>
              </w:rPr>
              <w:t xml:space="preserve">ИНН 7804684113</w:t>
            </w:r>
          </w:p>
          <w:p w:rsidR="00000000" w:rsidDel="00000000" w:rsidP="00000000" w:rsidRDefault="00000000" w:rsidRPr="00000000" w14:paraId="0000014C">
            <w:pPr>
              <w:tabs>
                <w:tab w:val="left" w:leader="none" w:pos="851"/>
              </w:tabs>
              <w:rPr>
                <w:sz w:val="20"/>
                <w:szCs w:val="20"/>
              </w:rPr>
            </w:pPr>
            <w:r w:rsidDel="00000000" w:rsidR="00000000" w:rsidRPr="00000000">
              <w:rPr>
                <w:sz w:val="20"/>
                <w:szCs w:val="20"/>
                <w:rtl w:val="0"/>
              </w:rPr>
              <w:t xml:space="preserve">КПП 780401001</w:t>
            </w:r>
          </w:p>
          <w:p w:rsidR="00000000" w:rsidDel="00000000" w:rsidP="00000000" w:rsidRDefault="00000000" w:rsidRPr="00000000" w14:paraId="0000014D">
            <w:pPr>
              <w:tabs>
                <w:tab w:val="left" w:leader="none" w:pos="851"/>
              </w:tabs>
              <w:rPr>
                <w:sz w:val="20"/>
                <w:szCs w:val="20"/>
              </w:rPr>
            </w:pPr>
            <w:r w:rsidDel="00000000" w:rsidR="00000000" w:rsidRPr="00000000">
              <w:rPr>
                <w:sz w:val="20"/>
                <w:szCs w:val="20"/>
                <w:rtl w:val="0"/>
              </w:rPr>
              <w:t xml:space="preserve">ОГРН 1217800098438</w:t>
            </w:r>
          </w:p>
          <w:p w:rsidR="00000000" w:rsidDel="00000000" w:rsidP="00000000" w:rsidRDefault="00000000" w:rsidRPr="00000000" w14:paraId="0000014E">
            <w:pPr>
              <w:tabs>
                <w:tab w:val="left" w:leader="none" w:pos="851"/>
              </w:tabs>
              <w:rPr>
                <w:sz w:val="20"/>
                <w:szCs w:val="20"/>
              </w:rPr>
            </w:pPr>
            <w:r w:rsidDel="00000000" w:rsidR="00000000" w:rsidRPr="00000000">
              <w:rPr>
                <w:sz w:val="20"/>
                <w:szCs w:val="20"/>
                <w:rtl w:val="0"/>
              </w:rPr>
              <w:t xml:space="preserve">Лицензия№ ЛО-78-01-011632 </w:t>
            </w:r>
          </w:p>
          <w:p w:rsidR="00000000" w:rsidDel="00000000" w:rsidP="00000000" w:rsidRDefault="00000000" w:rsidRPr="00000000" w14:paraId="0000014F">
            <w:pPr>
              <w:tabs>
                <w:tab w:val="left" w:leader="none" w:pos="851"/>
              </w:tabs>
              <w:rPr>
                <w:sz w:val="20"/>
                <w:szCs w:val="20"/>
              </w:rPr>
            </w:pPr>
            <w:r w:rsidDel="00000000" w:rsidR="00000000" w:rsidRPr="00000000">
              <w:rPr>
                <w:sz w:val="20"/>
                <w:szCs w:val="20"/>
                <w:rtl w:val="0"/>
              </w:rPr>
              <w:t xml:space="preserve">от 26.08.2021</w:t>
            </w:r>
          </w:p>
          <w:p w:rsidR="00000000" w:rsidDel="00000000" w:rsidP="00000000" w:rsidRDefault="00000000" w:rsidRPr="00000000" w14:paraId="00000150">
            <w:pPr>
              <w:tabs>
                <w:tab w:val="left" w:leader="none" w:pos="851"/>
              </w:tabs>
              <w:rPr>
                <w:sz w:val="20"/>
                <w:szCs w:val="20"/>
              </w:rPr>
            </w:pPr>
            <w:bookmarkStart w:colFirst="0" w:colLast="0" w:name="_heading=h.o94piy9iq05e" w:id="1"/>
            <w:bookmarkEnd w:id="1"/>
            <w:r w:rsidDel="00000000" w:rsidR="00000000" w:rsidRPr="00000000">
              <w:rPr>
                <w:sz w:val="20"/>
                <w:szCs w:val="20"/>
                <w:rtl w:val="0"/>
              </w:rPr>
              <w:t xml:space="preserve">Юр. Адрес: 195197, г. Санкт- Петербург, Кондратьевский пр-т, л.48, литер А.</w:t>
            </w:r>
          </w:p>
          <w:p w:rsidR="00000000" w:rsidDel="00000000" w:rsidP="00000000" w:rsidRDefault="00000000" w:rsidRPr="00000000" w14:paraId="00000151">
            <w:pPr>
              <w:tabs>
                <w:tab w:val="left" w:leader="none" w:pos="851"/>
              </w:tabs>
              <w:ind w:firstLine="284"/>
              <w:rPr>
                <w:sz w:val="20"/>
                <w:szCs w:val="20"/>
              </w:rPr>
            </w:pPr>
            <w:r w:rsidDel="00000000" w:rsidR="00000000" w:rsidRPr="00000000">
              <w:rPr>
                <w:rtl w:val="0"/>
              </w:rPr>
            </w:r>
          </w:p>
          <w:p w:rsidR="00000000" w:rsidDel="00000000" w:rsidP="00000000" w:rsidRDefault="00000000" w:rsidRPr="00000000" w14:paraId="00000152">
            <w:pPr>
              <w:tabs>
                <w:tab w:val="left" w:leader="none" w:pos="851"/>
              </w:tabs>
              <w:rPr>
                <w:sz w:val="20"/>
                <w:szCs w:val="20"/>
              </w:rPr>
            </w:pPr>
            <w:r w:rsidDel="00000000" w:rsidR="00000000" w:rsidRPr="00000000">
              <w:rPr>
                <w:sz w:val="20"/>
                <w:szCs w:val="20"/>
                <w:rtl w:val="0"/>
              </w:rPr>
              <w:t xml:space="preserve">Телефон: 8(812)-670-62-70</w:t>
            </w:r>
          </w:p>
          <w:p w:rsidR="00000000" w:rsidDel="00000000" w:rsidP="00000000" w:rsidRDefault="00000000" w:rsidRPr="00000000" w14:paraId="00000153">
            <w:pPr>
              <w:tabs>
                <w:tab w:val="left" w:leader="none" w:pos="851"/>
              </w:tabs>
              <w:rPr>
                <w:sz w:val="20"/>
                <w:szCs w:val="20"/>
              </w:rPr>
            </w:pPr>
            <w:r w:rsidDel="00000000" w:rsidR="00000000" w:rsidRPr="00000000">
              <w:rPr>
                <w:sz w:val="20"/>
                <w:szCs w:val="20"/>
                <w:rtl w:val="0"/>
              </w:rPr>
              <w:t xml:space="preserve">р/с 40702810155000033788</w:t>
            </w:r>
          </w:p>
          <w:p w:rsidR="00000000" w:rsidDel="00000000" w:rsidP="00000000" w:rsidRDefault="00000000" w:rsidRPr="00000000" w14:paraId="00000154">
            <w:pPr>
              <w:tabs>
                <w:tab w:val="left" w:leader="none" w:pos="851"/>
              </w:tabs>
              <w:rPr>
                <w:sz w:val="20"/>
                <w:szCs w:val="20"/>
              </w:rPr>
            </w:pPr>
            <w:r w:rsidDel="00000000" w:rsidR="00000000" w:rsidRPr="00000000">
              <w:rPr>
                <w:sz w:val="20"/>
                <w:szCs w:val="20"/>
                <w:rtl w:val="0"/>
              </w:rPr>
              <w:t xml:space="preserve">БИК 044030000</w:t>
            </w:r>
          </w:p>
          <w:p w:rsidR="00000000" w:rsidDel="00000000" w:rsidP="00000000" w:rsidRDefault="00000000" w:rsidRPr="00000000" w14:paraId="00000155">
            <w:pPr>
              <w:tabs>
                <w:tab w:val="left" w:leader="none" w:pos="851"/>
              </w:tabs>
              <w:rPr>
                <w:sz w:val="20"/>
                <w:szCs w:val="20"/>
              </w:rPr>
            </w:pPr>
            <w:r w:rsidDel="00000000" w:rsidR="00000000" w:rsidRPr="00000000">
              <w:rPr>
                <w:sz w:val="20"/>
                <w:szCs w:val="20"/>
                <w:rtl w:val="0"/>
              </w:rPr>
              <w:t xml:space="preserve">к/с 30101810500000000653</w:t>
            </w:r>
          </w:p>
          <w:p w:rsidR="00000000" w:rsidDel="00000000" w:rsidP="00000000" w:rsidRDefault="00000000" w:rsidRPr="00000000" w14:paraId="00000156">
            <w:pPr>
              <w:tabs>
                <w:tab w:val="left" w:leader="none" w:pos="851"/>
              </w:tabs>
              <w:ind w:firstLine="284"/>
              <w:rPr>
                <w:sz w:val="20"/>
                <w:szCs w:val="20"/>
              </w:rPr>
            </w:pPr>
            <w:r w:rsidDel="00000000" w:rsidR="00000000" w:rsidRPr="00000000">
              <w:rPr>
                <w:rtl w:val="0"/>
              </w:rPr>
            </w:r>
          </w:p>
          <w:p w:rsidR="00000000" w:rsidDel="00000000" w:rsidP="00000000" w:rsidRDefault="00000000" w:rsidRPr="00000000" w14:paraId="00000157">
            <w:pPr>
              <w:tabs>
                <w:tab w:val="left" w:leader="none" w:pos="851"/>
              </w:tabs>
              <w:ind w:firstLine="284"/>
              <w:rPr>
                <w:sz w:val="20"/>
                <w:szCs w:val="20"/>
              </w:rPr>
            </w:pPr>
            <w:r w:rsidDel="00000000" w:rsidR="00000000" w:rsidRPr="00000000">
              <w:rPr>
                <w:rtl w:val="0"/>
              </w:rPr>
            </w:r>
          </w:p>
          <w:p w:rsidR="00000000" w:rsidDel="00000000" w:rsidP="00000000" w:rsidRDefault="00000000" w:rsidRPr="00000000" w14:paraId="00000158">
            <w:pPr>
              <w:tabs>
                <w:tab w:val="left" w:leader="none" w:pos="851"/>
              </w:tabs>
              <w:ind w:firstLine="284"/>
              <w:rPr>
                <w:sz w:val="20"/>
                <w:szCs w:val="20"/>
              </w:rPr>
            </w:pPr>
            <w:r w:rsidDel="00000000" w:rsidR="00000000" w:rsidRPr="00000000">
              <w:rPr>
                <w:rtl w:val="0"/>
              </w:rPr>
            </w:r>
          </w:p>
          <w:p w:rsidR="00000000" w:rsidDel="00000000" w:rsidP="00000000" w:rsidRDefault="00000000" w:rsidRPr="00000000" w14:paraId="00000159">
            <w:pPr>
              <w:tabs>
                <w:tab w:val="left" w:leader="none" w:pos="851"/>
              </w:tabs>
              <w:ind w:firstLine="284"/>
              <w:rPr>
                <w:sz w:val="20"/>
                <w:szCs w:val="20"/>
              </w:rPr>
            </w:pPr>
            <w:r w:rsidDel="00000000" w:rsidR="00000000" w:rsidRPr="00000000">
              <w:rPr>
                <w:rtl w:val="0"/>
              </w:rPr>
            </w:r>
          </w:p>
          <w:p w:rsidR="00000000" w:rsidDel="00000000" w:rsidP="00000000" w:rsidRDefault="00000000" w:rsidRPr="00000000" w14:paraId="0000015A">
            <w:pPr>
              <w:tabs>
                <w:tab w:val="left" w:leader="none" w:pos="851"/>
              </w:tabs>
              <w:ind w:firstLine="284"/>
              <w:rPr>
                <w:sz w:val="20"/>
                <w:szCs w:val="20"/>
              </w:rPr>
            </w:pPr>
            <w:r w:rsidDel="00000000" w:rsidR="00000000" w:rsidRPr="00000000">
              <w:rPr>
                <w:rtl w:val="0"/>
              </w:rPr>
            </w:r>
          </w:p>
          <w:p w:rsidR="00000000" w:rsidDel="00000000" w:rsidP="00000000" w:rsidRDefault="00000000" w:rsidRPr="00000000" w14:paraId="0000015B">
            <w:pPr>
              <w:tabs>
                <w:tab w:val="left" w:leader="none" w:pos="851"/>
              </w:tabs>
              <w:rPr>
                <w:sz w:val="20"/>
                <w:szCs w:val="20"/>
              </w:rPr>
            </w:pPr>
            <w:r w:rsidDel="00000000" w:rsidR="00000000" w:rsidRPr="00000000">
              <w:rPr>
                <w:sz w:val="20"/>
                <w:szCs w:val="20"/>
                <w:rtl w:val="0"/>
              </w:rPr>
              <w:t xml:space="preserve">Ген. Директор: </w:t>
            </w:r>
          </w:p>
          <w:p w:rsidR="00000000" w:rsidDel="00000000" w:rsidP="00000000" w:rsidRDefault="00000000" w:rsidRPr="00000000" w14:paraId="0000015C">
            <w:pPr>
              <w:tabs>
                <w:tab w:val="left" w:leader="none" w:pos="851"/>
              </w:tabs>
              <w:rPr>
                <w:sz w:val="20"/>
                <w:szCs w:val="20"/>
              </w:rPr>
            </w:pPr>
            <w:r w:rsidDel="00000000" w:rsidR="00000000" w:rsidRPr="00000000">
              <w:rPr>
                <w:sz w:val="20"/>
                <w:szCs w:val="20"/>
                <w:rtl w:val="0"/>
              </w:rPr>
              <w:t xml:space="preserve">Крисанов Максим Александрович </w:t>
            </w:r>
          </w:p>
          <w:p w:rsidR="00000000" w:rsidDel="00000000" w:rsidP="00000000" w:rsidRDefault="00000000" w:rsidRPr="00000000" w14:paraId="0000015D">
            <w:pPr>
              <w:tabs>
                <w:tab w:val="left" w:leader="none" w:pos="851"/>
              </w:tabs>
              <w:ind w:firstLine="284"/>
              <w:rPr>
                <w:sz w:val="20"/>
                <w:szCs w:val="20"/>
              </w:rPr>
            </w:pPr>
            <w:r w:rsidDel="00000000" w:rsidR="00000000" w:rsidRPr="00000000">
              <w:rPr>
                <w:rtl w:val="0"/>
              </w:rPr>
            </w:r>
          </w:p>
          <w:tbl>
            <w:tblPr>
              <w:tblStyle w:val="Table4"/>
              <w:tblW w:w="345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729"/>
              <w:gridCol w:w="1729"/>
              <w:tblGridChange w:id="0">
                <w:tblGrid>
                  <w:gridCol w:w="1729"/>
                  <w:gridCol w:w="1729"/>
                </w:tblGrid>
              </w:tblGridChange>
            </w:tblGrid>
            <w:tr>
              <w:trPr>
                <w:cantSplit w:val="0"/>
                <w:trHeight w:val="391" w:hRule="atLeast"/>
                <w:tblHeader w:val="0"/>
              </w:trPr>
              <w:tc>
                <w:tcPr/>
                <w:p w:rsidR="00000000" w:rsidDel="00000000" w:rsidP="00000000" w:rsidRDefault="00000000" w:rsidRPr="00000000" w14:paraId="0000015E">
                  <w:pPr>
                    <w:tabs>
                      <w:tab w:val="left" w:leader="none" w:pos="851"/>
                    </w:tabs>
                    <w:rPr/>
                  </w:pPr>
                  <w:r w:rsidDel="00000000" w:rsidR="00000000" w:rsidRPr="00000000">
                    <w:rPr>
                      <w:rtl w:val="0"/>
                    </w:rPr>
                    <w:t xml:space="preserve">Подпись:  </w:t>
                  </w:r>
                </w:p>
              </w:tc>
              <w:tc>
                <w:tcPr>
                  <w:tcBorders>
                    <w:bottom w:color="000000" w:space="0" w:sz="4" w:val="single"/>
                  </w:tcBorders>
                </w:tcPr>
                <w:p w:rsidR="00000000" w:rsidDel="00000000" w:rsidP="00000000" w:rsidRDefault="00000000" w:rsidRPr="00000000" w14:paraId="0000015F">
                  <w:pPr>
                    <w:tabs>
                      <w:tab w:val="left" w:leader="none" w:pos="851"/>
                    </w:tabs>
                    <w:ind w:firstLine="284"/>
                    <w:rPr/>
                  </w:pPr>
                  <w:r w:rsidDel="00000000" w:rsidR="00000000" w:rsidRPr="00000000">
                    <w:rPr>
                      <w:rtl w:val="0"/>
                    </w:rPr>
                  </w:r>
                </w:p>
              </w:tc>
            </w:tr>
          </w:tbl>
          <w:p w:rsidR="00000000" w:rsidDel="00000000" w:rsidP="00000000" w:rsidRDefault="00000000" w:rsidRPr="00000000" w14:paraId="00000160">
            <w:pPr>
              <w:tabs>
                <w:tab w:val="left" w:leader="none" w:pos="851"/>
              </w:tabs>
              <w:ind w:firstLine="284"/>
              <w:rPr>
                <w:sz w:val="20"/>
                <w:szCs w:val="20"/>
              </w:rPr>
            </w:pPr>
            <w:r w:rsidDel="00000000" w:rsidR="00000000" w:rsidRPr="00000000">
              <w:rPr>
                <w:rtl w:val="0"/>
              </w:rPr>
            </w:r>
          </w:p>
          <w:p w:rsidR="00000000" w:rsidDel="00000000" w:rsidP="00000000" w:rsidRDefault="00000000" w:rsidRPr="00000000" w14:paraId="00000161">
            <w:pPr>
              <w:tabs>
                <w:tab w:val="left" w:leader="none" w:pos="851"/>
              </w:tabs>
              <w:ind w:firstLine="284"/>
              <w:rPr>
                <w:sz w:val="20"/>
                <w:szCs w:val="20"/>
              </w:rPr>
            </w:pPr>
            <w:r w:rsidDel="00000000" w:rsidR="00000000" w:rsidRPr="00000000">
              <w:rPr>
                <w:sz w:val="20"/>
                <w:szCs w:val="20"/>
                <w:rtl w:val="0"/>
              </w:rPr>
              <w:t xml:space="preserve">                       М.П.</w:t>
            </w:r>
          </w:p>
        </w:tc>
        <w:tc>
          <w:tcPr>
            <w:tcMar>
              <w:left w:w="73.0" w:type="dxa"/>
              <w:right w:w="73.0" w:type="dxa"/>
            </w:tcMar>
          </w:tcPr>
          <w:p w:rsidR="00000000" w:rsidDel="00000000" w:rsidP="00000000" w:rsidRDefault="00000000" w:rsidRPr="00000000" w14:paraId="00000162">
            <w:pPr>
              <w:tabs>
                <w:tab w:val="left" w:leader="none" w:pos="851"/>
              </w:tabs>
              <w:ind w:firstLine="284"/>
              <w:jc w:val="both"/>
              <w:rPr>
                <w:b w:val="1"/>
                <w:bCs w:val="1"/>
                <w:sz w:val="24"/>
                <w:szCs w:val="24"/>
              </w:rPr>
            </w:pPr>
            <w:r w:rsidDel="00000000" w:rsidR="00000000" w:rsidRPr="00000000">
              <w:rPr>
                <w:b w:val="1"/>
                <w:bCs w:val="1"/>
                <w:sz w:val="24"/>
                <w:szCs w:val="24"/>
                <w:rtl w:val="0"/>
              </w:rPr>
              <w:t xml:space="preserve">Заказчик</w:t>
            </w:r>
          </w:p>
          <w:p w:rsidR="00000000" w:rsidDel="00000000" w:rsidP="00000000" w:rsidRDefault="00000000" w:rsidRPr="00000000" w14:paraId="00000163">
            <w:pPr>
              <w:tabs>
                <w:tab w:val="left" w:leader="none" w:pos="851"/>
              </w:tabs>
              <w:jc w:val="both"/>
              <w:rPr>
                <w:sz w:val="20"/>
                <w:szCs w:val="20"/>
              </w:rPr>
            </w:pPr>
            <w:r w:rsidDel="00000000" w:rsidR="00000000" w:rsidRPr="00000000">
              <w:rPr>
                <w:rtl w:val="0"/>
              </w:rPr>
            </w:r>
          </w:p>
          <w:tbl>
            <w:tblPr>
              <w:tblStyle w:val="Table5"/>
              <w:tblW w:w="32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838"/>
              <w:gridCol w:w="1418"/>
              <w:tblGridChange w:id="0">
                <w:tblGrid>
                  <w:gridCol w:w="1838"/>
                  <w:gridCol w:w="1418"/>
                </w:tblGrid>
              </w:tblGridChange>
            </w:tblGrid>
            <w:tr>
              <w:trPr>
                <w:cantSplit w:val="0"/>
                <w:trHeight w:val="219" w:hRule="atLeast"/>
                <w:tblHeader w:val="0"/>
              </w:trPr>
              <w:tc>
                <w:tcPr/>
                <w:p w:rsidR="00000000" w:rsidDel="00000000" w:rsidP="00000000" w:rsidRDefault="00000000" w:rsidRPr="00000000" w14:paraId="00000164">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65">
                  <w:pPr>
                    <w:tabs>
                      <w:tab w:val="left" w:leader="none" w:pos="851"/>
                    </w:tabs>
                    <w:jc w:val="both"/>
                    <w:rPr>
                      <w:b w:val="1"/>
                      <w:bCs w:val="1"/>
                    </w:rPr>
                  </w:pPr>
                  <w:r w:rsidDel="00000000" w:rsidR="00000000" w:rsidRPr="00000000">
                    <w:rPr>
                      <w:b w:val="1"/>
                      <w:bCs w:val="1"/>
                      <w:rtl w:val="0"/>
                    </w:rPr>
                    <w:t xml:space="preserve">Фамилия</w:t>
                  </w:r>
                </w:p>
              </w:tc>
              <w:tc>
                <w:tcPr>
                  <w:tcBorders>
                    <w:bottom w:color="000000" w:space="0" w:sz="4" w:val="single"/>
                  </w:tcBorders>
                </w:tcPr>
                <w:p w:rsidR="00000000" w:rsidDel="00000000" w:rsidP="00000000" w:rsidRDefault="00000000" w:rsidRPr="00000000" w14:paraId="00000166">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67">
                  <w:pPr>
                    <w:tabs>
                      <w:tab w:val="left" w:leader="none" w:pos="851"/>
                    </w:tabs>
                    <w:ind w:firstLine="284"/>
                    <w:jc w:val="both"/>
                    <w:rPr>
                      <w:b w:val="1"/>
                      <w:bCs w:val="1"/>
                    </w:rPr>
                  </w:pPr>
                  <w:r w:rsidDel="00000000" w:rsidR="00000000" w:rsidRPr="00000000">
                    <w:rPr>
                      <w:rtl w:val="0"/>
                    </w:rPr>
                  </w:r>
                </w:p>
              </w:tc>
            </w:tr>
            <w:tr>
              <w:trPr>
                <w:cantSplit w:val="0"/>
                <w:trHeight w:val="226" w:hRule="atLeast"/>
                <w:tblHeader w:val="0"/>
              </w:trPr>
              <w:tc>
                <w:tcPr/>
                <w:p w:rsidR="00000000" w:rsidDel="00000000" w:rsidP="00000000" w:rsidRDefault="00000000" w:rsidRPr="00000000" w14:paraId="00000168">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69">
                  <w:pPr>
                    <w:tabs>
                      <w:tab w:val="left" w:leader="none" w:pos="851"/>
                    </w:tabs>
                    <w:jc w:val="both"/>
                    <w:rPr>
                      <w:b w:val="1"/>
                      <w:bCs w:val="1"/>
                    </w:rPr>
                  </w:pPr>
                  <w:r w:rsidDel="00000000" w:rsidR="00000000" w:rsidRPr="00000000">
                    <w:rPr>
                      <w:b w:val="1"/>
                      <w:bCs w:val="1"/>
                      <w:rtl w:val="0"/>
                    </w:rPr>
                    <w:t xml:space="preserve">Имя</w:t>
                  </w:r>
                </w:p>
              </w:tc>
              <w:tc>
                <w:tcPr>
                  <w:tcBorders>
                    <w:top w:color="000000" w:space="0" w:sz="4" w:val="single"/>
                    <w:bottom w:color="000000" w:space="0" w:sz="4" w:val="single"/>
                  </w:tcBorders>
                </w:tcPr>
                <w:p w:rsidR="00000000" w:rsidDel="00000000" w:rsidP="00000000" w:rsidRDefault="00000000" w:rsidRPr="00000000" w14:paraId="0000016A">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6B">
                  <w:pPr>
                    <w:tabs>
                      <w:tab w:val="left" w:leader="none" w:pos="851"/>
                    </w:tabs>
                    <w:ind w:firstLine="284"/>
                    <w:jc w:val="both"/>
                    <w:rPr>
                      <w:b w:val="1"/>
                      <w:bCs w:val="1"/>
                    </w:rPr>
                  </w:pPr>
                  <w:r w:rsidDel="00000000" w:rsidR="00000000" w:rsidRPr="00000000">
                    <w:rPr>
                      <w:rtl w:val="0"/>
                    </w:rPr>
                  </w:r>
                </w:p>
              </w:tc>
            </w:tr>
            <w:tr>
              <w:trPr>
                <w:cantSplit w:val="0"/>
                <w:trHeight w:val="226" w:hRule="atLeast"/>
                <w:tblHeader w:val="0"/>
              </w:trPr>
              <w:tc>
                <w:tcPr/>
                <w:p w:rsidR="00000000" w:rsidDel="00000000" w:rsidP="00000000" w:rsidRDefault="00000000" w:rsidRPr="00000000" w14:paraId="0000016C">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6D">
                  <w:pPr>
                    <w:tabs>
                      <w:tab w:val="left" w:leader="none" w:pos="851"/>
                    </w:tabs>
                    <w:jc w:val="both"/>
                    <w:rPr>
                      <w:b w:val="1"/>
                      <w:bCs w:val="1"/>
                    </w:rPr>
                  </w:pPr>
                  <w:r w:rsidDel="00000000" w:rsidR="00000000" w:rsidRPr="00000000">
                    <w:rPr>
                      <w:b w:val="1"/>
                      <w:bCs w:val="1"/>
                      <w:rtl w:val="0"/>
                    </w:rPr>
                    <w:t xml:space="preserve">Отчество</w:t>
                  </w:r>
                </w:p>
              </w:tc>
              <w:tc>
                <w:tcPr>
                  <w:tcBorders>
                    <w:top w:color="000000" w:space="0" w:sz="4" w:val="single"/>
                    <w:bottom w:color="000000" w:space="0" w:sz="4" w:val="single"/>
                  </w:tcBorders>
                </w:tcPr>
                <w:p w:rsidR="00000000" w:rsidDel="00000000" w:rsidP="00000000" w:rsidRDefault="00000000" w:rsidRPr="00000000" w14:paraId="0000016E">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6F">
                  <w:pPr>
                    <w:tabs>
                      <w:tab w:val="left" w:leader="none" w:pos="851"/>
                    </w:tabs>
                    <w:ind w:firstLine="284"/>
                    <w:jc w:val="both"/>
                    <w:rPr>
                      <w:b w:val="1"/>
                      <w:bCs w:val="1"/>
                    </w:rPr>
                  </w:pPr>
                  <w:r w:rsidDel="00000000" w:rsidR="00000000" w:rsidRPr="00000000">
                    <w:rPr>
                      <w:rtl w:val="0"/>
                    </w:rPr>
                  </w:r>
                </w:p>
              </w:tc>
            </w:tr>
            <w:tr>
              <w:trPr>
                <w:cantSplit w:val="0"/>
                <w:trHeight w:val="446" w:hRule="atLeast"/>
                <w:tblHeader w:val="0"/>
              </w:trPr>
              <w:tc>
                <w:tcPr/>
                <w:p w:rsidR="00000000" w:rsidDel="00000000" w:rsidP="00000000" w:rsidRDefault="00000000" w:rsidRPr="00000000" w14:paraId="00000170">
                  <w:pPr>
                    <w:tabs>
                      <w:tab w:val="left" w:leader="none" w:pos="851"/>
                    </w:tabs>
                    <w:jc w:val="both"/>
                    <w:rPr/>
                  </w:pPr>
                  <w:r w:rsidDel="00000000" w:rsidR="00000000" w:rsidRPr="00000000">
                    <w:rPr>
                      <w:rtl w:val="0"/>
                    </w:rPr>
                  </w:r>
                </w:p>
                <w:p w:rsidR="00000000" w:rsidDel="00000000" w:rsidP="00000000" w:rsidRDefault="00000000" w:rsidRPr="00000000" w14:paraId="00000171">
                  <w:pPr>
                    <w:tabs>
                      <w:tab w:val="left" w:leader="none" w:pos="851"/>
                    </w:tabs>
                    <w:jc w:val="both"/>
                    <w:rPr/>
                  </w:pPr>
                  <w:r w:rsidDel="00000000" w:rsidR="00000000" w:rsidRPr="00000000">
                    <w:rPr>
                      <w:rtl w:val="0"/>
                    </w:rPr>
                    <w:t xml:space="preserve">паспорт </w:t>
                  </w:r>
                </w:p>
                <w:p w:rsidR="00000000" w:rsidDel="00000000" w:rsidP="00000000" w:rsidRDefault="00000000" w:rsidRPr="00000000" w14:paraId="00000172">
                  <w:pPr>
                    <w:tabs>
                      <w:tab w:val="left" w:leader="none" w:pos="851"/>
                    </w:tabs>
                    <w:jc w:val="both"/>
                    <w:rPr>
                      <w:b w:val="1"/>
                      <w:bCs w:val="1"/>
                    </w:rPr>
                  </w:pPr>
                  <w:r w:rsidDel="00000000" w:rsidR="00000000" w:rsidRPr="00000000">
                    <w:rPr>
                      <w:sz w:val="18"/>
                      <w:szCs w:val="18"/>
                      <w:rtl w:val="0"/>
                    </w:rPr>
                    <w:t xml:space="preserve">(серия, номер)</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73">
                  <w:pPr>
                    <w:tabs>
                      <w:tab w:val="left" w:leader="none" w:pos="851"/>
                    </w:tabs>
                    <w:ind w:firstLine="284"/>
                    <w:jc w:val="both"/>
                    <w:rPr>
                      <w:b w:val="1"/>
                      <w:bCs w:val="1"/>
                    </w:rPr>
                  </w:pPr>
                  <w:r w:rsidDel="00000000" w:rsidR="00000000" w:rsidRPr="00000000">
                    <w:rPr>
                      <w:rtl w:val="0"/>
                    </w:rPr>
                  </w:r>
                </w:p>
              </w:tc>
            </w:tr>
            <w:tr>
              <w:trPr>
                <w:cantSplit w:val="0"/>
                <w:trHeight w:val="219" w:hRule="atLeast"/>
                <w:tblHeader w:val="0"/>
              </w:trPr>
              <w:tc>
                <w:tcPr/>
                <w:p w:rsidR="00000000" w:rsidDel="00000000" w:rsidP="00000000" w:rsidRDefault="00000000" w:rsidRPr="00000000" w14:paraId="00000174">
                  <w:pPr>
                    <w:tabs>
                      <w:tab w:val="left" w:leader="none" w:pos="851"/>
                    </w:tabs>
                    <w:jc w:val="both"/>
                    <w:rPr/>
                  </w:pPr>
                  <w:r w:rsidDel="00000000" w:rsidR="00000000" w:rsidRPr="00000000">
                    <w:rPr>
                      <w:rtl w:val="0"/>
                    </w:rPr>
                    <w:t xml:space="preserve">дата выдачи</w:t>
                  </w:r>
                </w:p>
              </w:tc>
              <w:tc>
                <w:tcPr>
                  <w:tcBorders>
                    <w:top w:color="000000" w:space="0" w:sz="4" w:val="single"/>
                    <w:bottom w:color="000000" w:space="0" w:sz="4" w:val="single"/>
                  </w:tcBorders>
                </w:tcPr>
                <w:p w:rsidR="00000000" w:rsidDel="00000000" w:rsidP="00000000" w:rsidRDefault="00000000" w:rsidRPr="00000000" w14:paraId="00000175">
                  <w:pPr>
                    <w:tabs>
                      <w:tab w:val="left" w:leader="none" w:pos="851"/>
                    </w:tabs>
                    <w:ind w:firstLine="284"/>
                    <w:jc w:val="both"/>
                    <w:rPr>
                      <w:b w:val="1"/>
                      <w:bCs w:val="1"/>
                    </w:rPr>
                  </w:pPr>
                  <w:r w:rsidDel="00000000" w:rsidR="00000000" w:rsidRPr="00000000">
                    <w:rPr>
                      <w:rtl w:val="0"/>
                    </w:rPr>
                  </w:r>
                </w:p>
              </w:tc>
            </w:tr>
            <w:tr>
              <w:trPr>
                <w:cantSplit w:val="0"/>
                <w:trHeight w:val="446" w:hRule="atLeast"/>
                <w:tblHeader w:val="0"/>
              </w:trPr>
              <w:tc>
                <w:tcPr/>
                <w:p w:rsidR="00000000" w:rsidDel="00000000" w:rsidP="00000000" w:rsidRDefault="00000000" w:rsidRPr="00000000" w14:paraId="00000176">
                  <w:pPr>
                    <w:tabs>
                      <w:tab w:val="left" w:leader="none" w:pos="851"/>
                    </w:tabs>
                    <w:ind w:firstLine="284"/>
                    <w:jc w:val="both"/>
                    <w:rPr/>
                  </w:pPr>
                  <w:r w:rsidDel="00000000" w:rsidR="00000000" w:rsidRPr="00000000">
                    <w:rPr>
                      <w:rtl w:val="0"/>
                    </w:rPr>
                  </w:r>
                </w:p>
                <w:p w:rsidR="00000000" w:rsidDel="00000000" w:rsidP="00000000" w:rsidRDefault="00000000" w:rsidRPr="00000000" w14:paraId="00000177">
                  <w:pPr>
                    <w:tabs>
                      <w:tab w:val="left" w:leader="none" w:pos="851"/>
                    </w:tabs>
                    <w:jc w:val="both"/>
                    <w:rPr/>
                  </w:pPr>
                  <w:r w:rsidDel="00000000" w:rsidR="00000000" w:rsidRPr="00000000">
                    <w:rPr>
                      <w:rtl w:val="0"/>
                    </w:rPr>
                    <w:t xml:space="preserve">адрес </w:t>
                  </w:r>
                </w:p>
                <w:p w:rsidR="00000000" w:rsidDel="00000000" w:rsidP="00000000" w:rsidRDefault="00000000" w:rsidRPr="00000000" w14:paraId="00000178">
                  <w:pPr>
                    <w:tabs>
                      <w:tab w:val="left" w:leader="none" w:pos="851"/>
                    </w:tabs>
                    <w:jc w:val="both"/>
                    <w:rPr/>
                  </w:pPr>
                  <w:r w:rsidDel="00000000" w:rsidR="00000000" w:rsidRPr="00000000">
                    <w:rPr>
                      <w:rtl w:val="0"/>
                    </w:rPr>
                    <w:t xml:space="preserve">регистрации</w:t>
                  </w:r>
                </w:p>
              </w:tc>
              <w:tc>
                <w:tcPr>
                  <w:tcBorders>
                    <w:top w:color="000000" w:space="0" w:sz="4" w:val="single"/>
                    <w:bottom w:color="000000" w:space="0" w:sz="4" w:val="single"/>
                  </w:tcBorders>
                </w:tcPr>
                <w:p w:rsidR="00000000" w:rsidDel="00000000" w:rsidP="00000000" w:rsidRDefault="00000000" w:rsidRPr="00000000" w14:paraId="00000179">
                  <w:pPr>
                    <w:tabs>
                      <w:tab w:val="left" w:leader="none" w:pos="851"/>
                    </w:tabs>
                    <w:ind w:firstLine="284"/>
                    <w:jc w:val="both"/>
                    <w:rPr>
                      <w:b w:val="1"/>
                      <w:bCs w:val="1"/>
                    </w:rPr>
                  </w:pPr>
                  <w:r w:rsidDel="00000000" w:rsidR="00000000" w:rsidRPr="00000000">
                    <w:rPr>
                      <w:rtl w:val="0"/>
                    </w:rPr>
                  </w:r>
                </w:p>
              </w:tc>
            </w:tr>
            <w:tr>
              <w:trPr>
                <w:cantSplit w:val="0"/>
                <w:trHeight w:val="352" w:hRule="atLeast"/>
                <w:tblHeader w:val="0"/>
              </w:trPr>
              <w:tc>
                <w:tcPr>
                  <w:tcBorders>
                    <w:bottom w:color="000000" w:space="0" w:sz="4" w:val="single"/>
                  </w:tcBorders>
                </w:tcPr>
                <w:p w:rsidR="00000000" w:rsidDel="00000000" w:rsidP="00000000" w:rsidRDefault="00000000" w:rsidRPr="00000000" w14:paraId="0000017A">
                  <w:pPr>
                    <w:tabs>
                      <w:tab w:val="left" w:leader="none" w:pos="851"/>
                    </w:tabs>
                    <w:ind w:firstLine="284"/>
                    <w:jc w:val="both"/>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7B">
                  <w:pPr>
                    <w:tabs>
                      <w:tab w:val="left" w:leader="none" w:pos="851"/>
                    </w:tabs>
                    <w:ind w:firstLine="284"/>
                    <w:jc w:val="both"/>
                    <w:rPr>
                      <w:b w:val="1"/>
                      <w:bCs w:val="1"/>
                    </w:rPr>
                  </w:pPr>
                  <w:r w:rsidDel="00000000" w:rsidR="00000000" w:rsidRPr="00000000">
                    <w:rPr>
                      <w:rtl w:val="0"/>
                    </w:rPr>
                  </w:r>
                </w:p>
              </w:tc>
            </w:tr>
            <w:tr>
              <w:trPr>
                <w:cantSplit w:val="0"/>
                <w:trHeight w:val="446" w:hRule="atLeast"/>
                <w:tblHeader w:val="0"/>
              </w:trPr>
              <w:tc>
                <w:tcPr>
                  <w:tcBorders>
                    <w:top w:color="000000" w:space="0" w:sz="4" w:val="single"/>
                  </w:tcBorders>
                </w:tcPr>
                <w:p w:rsidR="00000000" w:rsidDel="00000000" w:rsidP="00000000" w:rsidRDefault="00000000" w:rsidRPr="00000000" w14:paraId="0000017C">
                  <w:pPr>
                    <w:tabs>
                      <w:tab w:val="left" w:leader="none" w:pos="851"/>
                    </w:tabs>
                    <w:ind w:firstLine="284"/>
                    <w:jc w:val="both"/>
                    <w:rPr/>
                  </w:pPr>
                  <w:r w:rsidDel="00000000" w:rsidR="00000000" w:rsidRPr="00000000">
                    <w:rPr>
                      <w:rtl w:val="0"/>
                    </w:rPr>
                  </w:r>
                </w:p>
                <w:p w:rsidR="00000000" w:rsidDel="00000000" w:rsidP="00000000" w:rsidRDefault="00000000" w:rsidRPr="00000000" w14:paraId="0000017D">
                  <w:pPr>
                    <w:tabs>
                      <w:tab w:val="left" w:leader="none" w:pos="851"/>
                    </w:tabs>
                    <w:jc w:val="both"/>
                    <w:rPr/>
                  </w:pPr>
                  <w:r w:rsidDel="00000000" w:rsidR="00000000" w:rsidRPr="00000000">
                    <w:rPr>
                      <w:rtl w:val="0"/>
                    </w:rPr>
                  </w:r>
                </w:p>
                <w:p w:rsidR="00000000" w:rsidDel="00000000" w:rsidP="00000000" w:rsidRDefault="00000000" w:rsidRPr="00000000" w14:paraId="0000017E">
                  <w:pPr>
                    <w:tabs>
                      <w:tab w:val="left" w:leader="none" w:pos="851"/>
                    </w:tabs>
                    <w:jc w:val="both"/>
                    <w:rPr/>
                  </w:pPr>
                  <w:r w:rsidDel="00000000" w:rsidR="00000000" w:rsidRPr="00000000">
                    <w:rPr>
                      <w:rtl w:val="0"/>
                    </w:rPr>
                    <w:t xml:space="preserve">Email</w:t>
                  </w:r>
                </w:p>
              </w:tc>
              <w:tc>
                <w:tcPr>
                  <w:tcBorders>
                    <w:top w:color="000000" w:space="0" w:sz="4" w:val="single"/>
                    <w:bottom w:color="000000" w:space="0" w:sz="4" w:val="single"/>
                  </w:tcBorders>
                </w:tcPr>
                <w:p w:rsidR="00000000" w:rsidDel="00000000" w:rsidP="00000000" w:rsidRDefault="00000000" w:rsidRPr="00000000" w14:paraId="0000017F">
                  <w:pPr>
                    <w:tabs>
                      <w:tab w:val="left" w:leader="none" w:pos="851"/>
                    </w:tabs>
                    <w:ind w:firstLine="284"/>
                    <w:jc w:val="both"/>
                    <w:rPr>
                      <w:b w:val="1"/>
                      <w:bCs w:val="1"/>
                    </w:rPr>
                  </w:pPr>
                  <w:r w:rsidDel="00000000" w:rsidR="00000000" w:rsidRPr="00000000">
                    <w:rPr>
                      <w:rtl w:val="0"/>
                    </w:rPr>
                  </w:r>
                </w:p>
              </w:tc>
            </w:tr>
            <w:tr>
              <w:trPr>
                <w:cantSplit w:val="0"/>
                <w:trHeight w:val="219" w:hRule="atLeast"/>
                <w:tblHeader w:val="0"/>
              </w:trPr>
              <w:tc>
                <w:tcPr/>
                <w:p w:rsidR="00000000" w:rsidDel="00000000" w:rsidP="00000000" w:rsidRDefault="00000000" w:rsidRPr="00000000" w14:paraId="00000180">
                  <w:pPr>
                    <w:tabs>
                      <w:tab w:val="left" w:leader="none" w:pos="851"/>
                    </w:tabs>
                    <w:ind w:firstLine="284"/>
                    <w:jc w:val="both"/>
                    <w:rPr/>
                  </w:pPr>
                  <w:r w:rsidDel="00000000" w:rsidR="00000000" w:rsidRPr="00000000">
                    <w:rPr>
                      <w:rtl w:val="0"/>
                    </w:rPr>
                  </w:r>
                </w:p>
                <w:p w:rsidR="00000000" w:rsidDel="00000000" w:rsidP="00000000" w:rsidRDefault="00000000" w:rsidRPr="00000000" w14:paraId="00000181">
                  <w:pPr>
                    <w:tabs>
                      <w:tab w:val="left" w:leader="none" w:pos="851"/>
                    </w:tabs>
                    <w:ind w:firstLine="284"/>
                    <w:jc w:val="both"/>
                    <w:rPr/>
                  </w:pPr>
                  <w:r w:rsidDel="00000000" w:rsidR="00000000" w:rsidRPr="00000000">
                    <w:rPr>
                      <w:rtl w:val="0"/>
                    </w:rPr>
                  </w:r>
                </w:p>
              </w:tc>
              <w:tc>
                <w:tcPr>
                  <w:tcBorders>
                    <w:top w:color="000000" w:space="0" w:sz="4" w:val="single"/>
                  </w:tcBorders>
                </w:tcPr>
                <w:p w:rsidR="00000000" w:rsidDel="00000000" w:rsidP="00000000" w:rsidRDefault="00000000" w:rsidRPr="00000000" w14:paraId="00000182">
                  <w:pPr>
                    <w:tabs>
                      <w:tab w:val="left" w:leader="none" w:pos="851"/>
                    </w:tabs>
                    <w:ind w:firstLine="284"/>
                    <w:jc w:val="both"/>
                    <w:rPr>
                      <w:b w:val="1"/>
                      <w:bCs w:val="1"/>
                    </w:rPr>
                  </w:pPr>
                  <w:r w:rsidDel="00000000" w:rsidR="00000000" w:rsidRPr="00000000">
                    <w:rPr>
                      <w:rtl w:val="0"/>
                    </w:rPr>
                  </w:r>
                </w:p>
              </w:tc>
            </w:tr>
            <w:tr>
              <w:trPr>
                <w:cantSplit w:val="0"/>
                <w:trHeight w:val="446" w:hRule="atLeast"/>
                <w:tblHeader w:val="0"/>
              </w:trPr>
              <w:tc>
                <w:tcPr/>
                <w:p w:rsidR="00000000" w:rsidDel="00000000" w:rsidP="00000000" w:rsidRDefault="00000000" w:rsidRPr="00000000" w14:paraId="00000183">
                  <w:pPr>
                    <w:tabs>
                      <w:tab w:val="left" w:leader="none" w:pos="851"/>
                    </w:tabs>
                    <w:ind w:firstLine="284"/>
                    <w:jc w:val="both"/>
                    <w:rPr/>
                  </w:pPr>
                  <w:r w:rsidDel="00000000" w:rsidR="00000000" w:rsidRPr="00000000">
                    <w:rPr>
                      <w:rtl w:val="0"/>
                    </w:rPr>
                  </w:r>
                </w:p>
                <w:p w:rsidR="00000000" w:rsidDel="00000000" w:rsidP="00000000" w:rsidRDefault="00000000" w:rsidRPr="00000000" w14:paraId="00000184">
                  <w:pPr>
                    <w:tabs>
                      <w:tab w:val="left" w:leader="none" w:pos="851"/>
                    </w:tabs>
                    <w:jc w:val="both"/>
                    <w:rPr/>
                  </w:pPr>
                  <w:r w:rsidDel="00000000" w:rsidR="00000000" w:rsidRPr="00000000">
                    <w:rPr>
                      <w:rtl w:val="0"/>
                    </w:rPr>
                    <w:t xml:space="preserve">Телефон </w:t>
                  </w:r>
                </w:p>
              </w:tc>
              <w:tc>
                <w:tcPr>
                  <w:tcBorders>
                    <w:bottom w:color="000000" w:space="0" w:sz="4" w:val="single"/>
                  </w:tcBorders>
                </w:tcPr>
                <w:p w:rsidR="00000000" w:rsidDel="00000000" w:rsidP="00000000" w:rsidRDefault="00000000" w:rsidRPr="00000000" w14:paraId="00000185">
                  <w:pPr>
                    <w:tabs>
                      <w:tab w:val="left" w:leader="none" w:pos="851"/>
                    </w:tabs>
                    <w:ind w:firstLine="284"/>
                    <w:jc w:val="both"/>
                    <w:rPr>
                      <w:b w:val="1"/>
                      <w:bCs w:val="1"/>
                    </w:rPr>
                  </w:pPr>
                  <w:r w:rsidDel="00000000" w:rsidR="00000000" w:rsidRPr="00000000">
                    <w:rPr>
                      <w:rtl w:val="0"/>
                    </w:rPr>
                  </w:r>
                </w:p>
              </w:tc>
            </w:tr>
            <w:tr>
              <w:trPr>
                <w:cantSplit w:val="0"/>
                <w:trHeight w:val="446" w:hRule="atLeast"/>
                <w:tblHeader w:val="0"/>
              </w:trPr>
              <w:tc>
                <w:tcPr/>
                <w:p w:rsidR="00000000" w:rsidDel="00000000" w:rsidP="00000000" w:rsidRDefault="00000000" w:rsidRPr="00000000" w14:paraId="00000186">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87">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88">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89">
                  <w:pPr>
                    <w:tabs>
                      <w:tab w:val="left" w:leader="none" w:pos="851"/>
                    </w:tabs>
                    <w:jc w:val="both"/>
                    <w:rPr>
                      <w:b w:val="1"/>
                      <w:bCs w:val="1"/>
                    </w:rPr>
                  </w:pPr>
                  <w:r w:rsidDel="00000000" w:rsidR="00000000" w:rsidRPr="00000000">
                    <w:rPr>
                      <w:b w:val="1"/>
                      <w:bCs w:val="1"/>
                      <w:rtl w:val="0"/>
                    </w:rPr>
                    <w:t xml:space="preserve">Подпись:</w:t>
                  </w:r>
                </w:p>
              </w:tc>
              <w:tc>
                <w:tcPr>
                  <w:tcBorders>
                    <w:top w:color="000000" w:space="0" w:sz="4" w:val="single"/>
                    <w:bottom w:color="000000" w:space="0" w:sz="4" w:val="single"/>
                  </w:tcBorders>
                </w:tcPr>
                <w:p w:rsidR="00000000" w:rsidDel="00000000" w:rsidP="00000000" w:rsidRDefault="00000000" w:rsidRPr="00000000" w14:paraId="0000018A">
                  <w:pPr>
                    <w:tabs>
                      <w:tab w:val="left" w:leader="none" w:pos="851"/>
                    </w:tabs>
                    <w:ind w:firstLine="284"/>
                    <w:jc w:val="both"/>
                    <w:rPr>
                      <w:b w:val="1"/>
                      <w:bCs w:val="1"/>
                    </w:rPr>
                  </w:pPr>
                  <w:r w:rsidDel="00000000" w:rsidR="00000000" w:rsidRPr="00000000">
                    <w:rPr>
                      <w:rtl w:val="0"/>
                    </w:rPr>
                  </w:r>
                </w:p>
              </w:tc>
            </w:tr>
            <w:tr>
              <w:trPr>
                <w:cantSplit w:val="0"/>
                <w:trHeight w:val="1779" w:hRule="atLeast"/>
                <w:tblHeader w:val="0"/>
              </w:trPr>
              <w:tc>
                <w:tcPr/>
                <w:p w:rsidR="00000000" w:rsidDel="00000000" w:rsidP="00000000" w:rsidRDefault="00000000" w:rsidRPr="00000000" w14:paraId="0000018B">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8C">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8D">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8E">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8F">
                  <w:pPr>
                    <w:tabs>
                      <w:tab w:val="left" w:leader="none" w:pos="851"/>
                    </w:tabs>
                    <w:jc w:val="both"/>
                    <w:rPr>
                      <w:b w:val="1"/>
                      <w:bCs w:val="1"/>
                    </w:rPr>
                  </w:pPr>
                  <w:r w:rsidDel="00000000" w:rsidR="00000000" w:rsidRPr="00000000">
                    <w:rPr>
                      <w:b w:val="1"/>
                      <w:bCs w:val="1"/>
                      <w:rtl w:val="0"/>
                    </w:rPr>
                    <w:t xml:space="preserve">Расшифровка:  </w:t>
                  </w:r>
                </w:p>
              </w:tc>
              <w:tc>
                <w:tcPr>
                  <w:tcBorders>
                    <w:top w:color="000000" w:space="0" w:sz="4" w:val="single"/>
                  </w:tcBorders>
                </w:tcPr>
                <w:p w:rsidR="00000000" w:rsidDel="00000000" w:rsidP="00000000" w:rsidRDefault="00000000" w:rsidRPr="00000000" w14:paraId="00000190">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91">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92">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93">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94">
                  <w:pPr>
                    <w:tabs>
                      <w:tab w:val="left" w:leader="none" w:pos="851"/>
                    </w:tabs>
                    <w:jc w:val="both"/>
                    <w:rPr>
                      <w:b w:val="1"/>
                      <w:bCs w:val="1"/>
                    </w:rPr>
                  </w:pPr>
                  <w:r w:rsidDel="00000000" w:rsidR="00000000" w:rsidRPr="00000000">
                    <w:rPr>
                      <w:b w:val="1"/>
                      <w:bCs w:val="1"/>
                      <w:rtl w:val="0"/>
                    </w:rPr>
                    <w:t xml:space="preserve">_________</w:t>
                  </w:r>
                </w:p>
              </w:tc>
            </w:tr>
          </w:tbl>
          <w:p w:rsidR="00000000" w:rsidDel="00000000" w:rsidP="00000000" w:rsidRDefault="00000000" w:rsidRPr="00000000" w14:paraId="00000195">
            <w:pPr>
              <w:tabs>
                <w:tab w:val="left" w:leader="none" w:pos="851"/>
              </w:tabs>
              <w:ind w:firstLine="284"/>
              <w:jc w:val="both"/>
              <w:rPr>
                <w:b w:val="1"/>
                <w:bCs w:val="1"/>
                <w:sz w:val="20"/>
                <w:szCs w:val="20"/>
              </w:rPr>
            </w:pPr>
            <w:r w:rsidDel="00000000" w:rsidR="00000000" w:rsidRPr="00000000">
              <w:rPr>
                <w:b w:val="1"/>
                <w:bCs w:val="1"/>
                <w:sz w:val="20"/>
                <w:szCs w:val="20"/>
                <w:rtl w:val="0"/>
              </w:rPr>
              <w:t xml:space="preserve"> </w:t>
            </w:r>
          </w:p>
        </w:tc>
        <w:tc>
          <w:tcPr>
            <w:tcMar>
              <w:left w:w="73.0" w:type="dxa"/>
              <w:right w:w="73.0" w:type="dxa"/>
            </w:tcMar>
          </w:tcPr>
          <w:p w:rsidR="00000000" w:rsidDel="00000000" w:rsidP="00000000" w:rsidRDefault="00000000" w:rsidRPr="00000000" w14:paraId="00000196">
            <w:pPr>
              <w:tabs>
                <w:tab w:val="left" w:leader="none" w:pos="851"/>
              </w:tabs>
              <w:ind w:firstLine="284"/>
              <w:jc w:val="both"/>
              <w:rPr>
                <w:b w:val="1"/>
                <w:bCs w:val="1"/>
                <w:sz w:val="24"/>
                <w:szCs w:val="24"/>
              </w:rPr>
            </w:pPr>
            <w:r w:rsidDel="00000000" w:rsidR="00000000" w:rsidRPr="00000000">
              <w:rPr>
                <w:b w:val="1"/>
                <w:bCs w:val="1"/>
                <w:sz w:val="24"/>
                <w:szCs w:val="24"/>
                <w:rtl w:val="0"/>
              </w:rPr>
              <w:t xml:space="preserve">Пациент</w:t>
            </w:r>
          </w:p>
          <w:p w:rsidR="00000000" w:rsidDel="00000000" w:rsidP="00000000" w:rsidRDefault="00000000" w:rsidRPr="00000000" w14:paraId="00000197">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98">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99">
            <w:pPr>
              <w:tabs>
                <w:tab w:val="left" w:leader="none" w:pos="851"/>
              </w:tabs>
              <w:ind w:firstLine="284"/>
              <w:jc w:val="both"/>
              <w:rPr>
                <w:b w:val="1"/>
                <w:bCs w:val="1"/>
                <w:sz w:val="20"/>
                <w:szCs w:val="20"/>
              </w:rPr>
            </w:pPr>
            <w:r w:rsidDel="00000000" w:rsidR="00000000" w:rsidRPr="00000000">
              <w:rPr>
                <w:rtl w:val="0"/>
              </w:rPr>
            </w:r>
          </w:p>
          <w:tbl>
            <w:tblPr>
              <w:tblStyle w:val="Table6"/>
              <w:tblW w:w="30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520"/>
              <w:gridCol w:w="1520"/>
              <w:tblGridChange w:id="0">
                <w:tblGrid>
                  <w:gridCol w:w="1520"/>
                  <w:gridCol w:w="1520"/>
                </w:tblGrid>
              </w:tblGridChange>
            </w:tblGrid>
            <w:tr>
              <w:trPr>
                <w:cantSplit w:val="0"/>
                <w:trHeight w:val="238" w:hRule="atLeast"/>
                <w:tblHeader w:val="0"/>
              </w:trPr>
              <w:tc>
                <w:tcPr/>
                <w:p w:rsidR="00000000" w:rsidDel="00000000" w:rsidP="00000000" w:rsidRDefault="00000000" w:rsidRPr="00000000" w14:paraId="0000019A">
                  <w:pPr>
                    <w:tabs>
                      <w:tab w:val="left" w:leader="none" w:pos="851"/>
                    </w:tabs>
                    <w:jc w:val="both"/>
                    <w:rPr>
                      <w:b w:val="1"/>
                      <w:bCs w:val="1"/>
                    </w:rPr>
                  </w:pPr>
                  <w:r w:rsidDel="00000000" w:rsidR="00000000" w:rsidRPr="00000000">
                    <w:rPr>
                      <w:b w:val="1"/>
                      <w:bCs w:val="1"/>
                      <w:rtl w:val="0"/>
                    </w:rPr>
                    <w:t xml:space="preserve">Фамилия</w:t>
                  </w:r>
                </w:p>
              </w:tc>
              <w:tc>
                <w:tcPr>
                  <w:tcBorders>
                    <w:bottom w:color="000000" w:space="0" w:sz="4" w:val="single"/>
                  </w:tcBorders>
                </w:tcPr>
                <w:p w:rsidR="00000000" w:rsidDel="00000000" w:rsidP="00000000" w:rsidRDefault="00000000" w:rsidRPr="00000000" w14:paraId="0000019B">
                  <w:pPr>
                    <w:tabs>
                      <w:tab w:val="left" w:leader="none" w:pos="851"/>
                    </w:tabs>
                    <w:ind w:firstLine="284"/>
                    <w:jc w:val="both"/>
                    <w:rPr>
                      <w:b w:val="1"/>
                      <w:bCs w:val="1"/>
                    </w:rPr>
                  </w:pPr>
                  <w:r w:rsidDel="00000000" w:rsidR="00000000" w:rsidRPr="00000000">
                    <w:rPr>
                      <w:rtl w:val="0"/>
                    </w:rPr>
                  </w:r>
                </w:p>
              </w:tc>
            </w:tr>
            <w:tr>
              <w:trPr>
                <w:cantSplit w:val="0"/>
                <w:trHeight w:val="238" w:hRule="atLeast"/>
                <w:tblHeader w:val="0"/>
              </w:trPr>
              <w:tc>
                <w:tcPr/>
                <w:p w:rsidR="00000000" w:rsidDel="00000000" w:rsidP="00000000" w:rsidRDefault="00000000" w:rsidRPr="00000000" w14:paraId="0000019C">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9D">
                  <w:pPr>
                    <w:tabs>
                      <w:tab w:val="left" w:leader="none" w:pos="851"/>
                    </w:tabs>
                    <w:jc w:val="both"/>
                    <w:rPr>
                      <w:b w:val="1"/>
                      <w:bCs w:val="1"/>
                    </w:rPr>
                  </w:pPr>
                  <w:r w:rsidDel="00000000" w:rsidR="00000000" w:rsidRPr="00000000">
                    <w:rPr>
                      <w:b w:val="1"/>
                      <w:bCs w:val="1"/>
                      <w:rtl w:val="0"/>
                    </w:rPr>
                    <w:t xml:space="preserve">Имя</w:t>
                  </w:r>
                </w:p>
              </w:tc>
              <w:tc>
                <w:tcPr>
                  <w:tcBorders>
                    <w:top w:color="000000" w:space="0" w:sz="4" w:val="single"/>
                    <w:bottom w:color="000000" w:space="0" w:sz="4" w:val="single"/>
                  </w:tcBorders>
                </w:tcPr>
                <w:p w:rsidR="00000000" w:rsidDel="00000000" w:rsidP="00000000" w:rsidRDefault="00000000" w:rsidRPr="00000000" w14:paraId="0000019E">
                  <w:pPr>
                    <w:tabs>
                      <w:tab w:val="left" w:leader="none" w:pos="851"/>
                    </w:tabs>
                    <w:ind w:firstLine="284"/>
                    <w:jc w:val="both"/>
                    <w:rPr>
                      <w:b w:val="1"/>
                      <w:bCs w:val="1"/>
                    </w:rPr>
                  </w:pPr>
                  <w:r w:rsidDel="00000000" w:rsidR="00000000" w:rsidRPr="00000000">
                    <w:rPr>
                      <w:rtl w:val="0"/>
                    </w:rPr>
                  </w:r>
                </w:p>
              </w:tc>
            </w:tr>
            <w:tr>
              <w:trPr>
                <w:cantSplit w:val="0"/>
                <w:trHeight w:val="238" w:hRule="atLeast"/>
                <w:tblHeader w:val="0"/>
              </w:trPr>
              <w:tc>
                <w:tcPr/>
                <w:p w:rsidR="00000000" w:rsidDel="00000000" w:rsidP="00000000" w:rsidRDefault="00000000" w:rsidRPr="00000000" w14:paraId="0000019F">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A0">
                  <w:pPr>
                    <w:tabs>
                      <w:tab w:val="left" w:leader="none" w:pos="851"/>
                    </w:tabs>
                    <w:jc w:val="both"/>
                    <w:rPr>
                      <w:b w:val="1"/>
                      <w:bCs w:val="1"/>
                    </w:rPr>
                  </w:pPr>
                  <w:r w:rsidDel="00000000" w:rsidR="00000000" w:rsidRPr="00000000">
                    <w:rPr>
                      <w:b w:val="1"/>
                      <w:bCs w:val="1"/>
                      <w:rtl w:val="0"/>
                    </w:rPr>
                    <w:t xml:space="preserve">Отчество</w:t>
                  </w:r>
                </w:p>
              </w:tc>
              <w:tc>
                <w:tcPr>
                  <w:tcBorders>
                    <w:top w:color="000000" w:space="0" w:sz="4" w:val="single"/>
                    <w:bottom w:color="000000" w:space="0" w:sz="4" w:val="single"/>
                  </w:tcBorders>
                </w:tcPr>
                <w:p w:rsidR="00000000" w:rsidDel="00000000" w:rsidP="00000000" w:rsidRDefault="00000000" w:rsidRPr="00000000" w14:paraId="000001A1">
                  <w:pPr>
                    <w:tabs>
                      <w:tab w:val="left" w:leader="none" w:pos="851"/>
                    </w:tabs>
                    <w:ind w:firstLine="284"/>
                    <w:jc w:val="both"/>
                    <w:rPr>
                      <w:b w:val="1"/>
                      <w:bCs w:val="1"/>
                    </w:rPr>
                  </w:pPr>
                  <w:r w:rsidDel="00000000" w:rsidR="00000000" w:rsidRPr="00000000">
                    <w:rPr>
                      <w:rtl w:val="0"/>
                    </w:rPr>
                  </w:r>
                </w:p>
              </w:tc>
            </w:tr>
            <w:tr>
              <w:trPr>
                <w:cantSplit w:val="0"/>
                <w:trHeight w:val="476" w:hRule="atLeast"/>
                <w:tblHeader w:val="0"/>
              </w:trPr>
              <w:tc>
                <w:tcPr/>
                <w:p w:rsidR="00000000" w:rsidDel="00000000" w:rsidP="00000000" w:rsidRDefault="00000000" w:rsidRPr="00000000" w14:paraId="000001A2">
                  <w:pPr>
                    <w:tabs>
                      <w:tab w:val="left" w:leader="none" w:pos="851"/>
                    </w:tabs>
                    <w:ind w:firstLine="284"/>
                    <w:jc w:val="both"/>
                    <w:rPr/>
                  </w:pPr>
                  <w:r w:rsidDel="00000000" w:rsidR="00000000" w:rsidRPr="00000000">
                    <w:rPr>
                      <w:rtl w:val="0"/>
                    </w:rPr>
                  </w:r>
                </w:p>
                <w:p w:rsidR="00000000" w:rsidDel="00000000" w:rsidP="00000000" w:rsidRDefault="00000000" w:rsidRPr="00000000" w14:paraId="000001A3">
                  <w:pPr>
                    <w:tabs>
                      <w:tab w:val="left" w:leader="none" w:pos="851"/>
                    </w:tabs>
                    <w:jc w:val="both"/>
                    <w:rPr/>
                  </w:pPr>
                  <w:r w:rsidDel="00000000" w:rsidR="00000000" w:rsidRPr="00000000">
                    <w:rPr>
                      <w:rtl w:val="0"/>
                    </w:rPr>
                    <w:t xml:space="preserve">паспорт </w:t>
                  </w:r>
                </w:p>
                <w:p w:rsidR="00000000" w:rsidDel="00000000" w:rsidP="00000000" w:rsidRDefault="00000000" w:rsidRPr="00000000" w14:paraId="000001A4">
                  <w:pPr>
                    <w:tabs>
                      <w:tab w:val="left" w:leader="none" w:pos="851"/>
                    </w:tabs>
                    <w:jc w:val="both"/>
                    <w:rPr>
                      <w:b w:val="1"/>
                      <w:bCs w:val="1"/>
                    </w:rPr>
                  </w:pPr>
                  <w:r w:rsidDel="00000000" w:rsidR="00000000" w:rsidRPr="00000000">
                    <w:rPr>
                      <w:rtl w:val="0"/>
                    </w:rPr>
                    <w:t xml:space="preserve">(серия, номер)</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A5">
                  <w:pPr>
                    <w:tabs>
                      <w:tab w:val="left" w:leader="none" w:pos="851"/>
                    </w:tabs>
                    <w:ind w:firstLine="284"/>
                    <w:jc w:val="both"/>
                    <w:rPr>
                      <w:b w:val="1"/>
                      <w:bCs w:val="1"/>
                    </w:rPr>
                  </w:pPr>
                  <w:r w:rsidDel="00000000" w:rsidR="00000000" w:rsidRPr="00000000">
                    <w:rPr>
                      <w:rtl w:val="0"/>
                    </w:rPr>
                  </w:r>
                </w:p>
              </w:tc>
            </w:tr>
            <w:tr>
              <w:trPr>
                <w:cantSplit w:val="0"/>
                <w:trHeight w:val="238" w:hRule="atLeast"/>
                <w:tblHeader w:val="0"/>
              </w:trPr>
              <w:tc>
                <w:tcPr/>
                <w:p w:rsidR="00000000" w:rsidDel="00000000" w:rsidP="00000000" w:rsidRDefault="00000000" w:rsidRPr="00000000" w14:paraId="000001A6">
                  <w:pPr>
                    <w:tabs>
                      <w:tab w:val="left" w:leader="none" w:pos="851"/>
                    </w:tabs>
                    <w:jc w:val="both"/>
                    <w:rPr/>
                  </w:pPr>
                  <w:r w:rsidDel="00000000" w:rsidR="00000000" w:rsidRPr="00000000">
                    <w:rPr>
                      <w:rtl w:val="0"/>
                    </w:rPr>
                    <w:t xml:space="preserve">дата выдачи</w:t>
                  </w:r>
                </w:p>
              </w:tc>
              <w:tc>
                <w:tcPr>
                  <w:tcBorders>
                    <w:top w:color="000000" w:space="0" w:sz="4" w:val="single"/>
                    <w:bottom w:color="000000" w:space="0" w:sz="4" w:val="single"/>
                  </w:tcBorders>
                </w:tcPr>
                <w:p w:rsidR="00000000" w:rsidDel="00000000" w:rsidP="00000000" w:rsidRDefault="00000000" w:rsidRPr="00000000" w14:paraId="000001A7">
                  <w:pPr>
                    <w:tabs>
                      <w:tab w:val="left" w:leader="none" w:pos="851"/>
                    </w:tabs>
                    <w:ind w:firstLine="284"/>
                    <w:jc w:val="both"/>
                    <w:rPr>
                      <w:b w:val="1"/>
                      <w:bCs w:val="1"/>
                    </w:rPr>
                  </w:pPr>
                  <w:r w:rsidDel="00000000" w:rsidR="00000000" w:rsidRPr="00000000">
                    <w:rPr>
                      <w:rtl w:val="0"/>
                    </w:rPr>
                  </w:r>
                </w:p>
              </w:tc>
            </w:tr>
            <w:tr>
              <w:trPr>
                <w:cantSplit w:val="0"/>
                <w:trHeight w:val="476" w:hRule="atLeast"/>
                <w:tblHeader w:val="0"/>
              </w:trPr>
              <w:tc>
                <w:tcPr/>
                <w:p w:rsidR="00000000" w:rsidDel="00000000" w:rsidP="00000000" w:rsidRDefault="00000000" w:rsidRPr="00000000" w14:paraId="000001A8">
                  <w:pPr>
                    <w:tabs>
                      <w:tab w:val="left" w:leader="none" w:pos="851"/>
                    </w:tabs>
                    <w:ind w:firstLine="284"/>
                    <w:jc w:val="both"/>
                    <w:rPr/>
                  </w:pPr>
                  <w:r w:rsidDel="00000000" w:rsidR="00000000" w:rsidRPr="00000000">
                    <w:rPr>
                      <w:rtl w:val="0"/>
                    </w:rPr>
                  </w:r>
                </w:p>
                <w:p w:rsidR="00000000" w:rsidDel="00000000" w:rsidP="00000000" w:rsidRDefault="00000000" w:rsidRPr="00000000" w14:paraId="000001A9">
                  <w:pPr>
                    <w:tabs>
                      <w:tab w:val="left" w:leader="none" w:pos="851"/>
                    </w:tabs>
                    <w:jc w:val="both"/>
                    <w:rPr/>
                  </w:pPr>
                  <w:r w:rsidDel="00000000" w:rsidR="00000000" w:rsidRPr="00000000">
                    <w:rPr>
                      <w:rtl w:val="0"/>
                    </w:rPr>
                    <w:t xml:space="preserve">адрес регистрации</w:t>
                  </w:r>
                </w:p>
              </w:tc>
              <w:tc>
                <w:tcPr>
                  <w:tcBorders>
                    <w:top w:color="000000" w:space="0" w:sz="4" w:val="single"/>
                    <w:bottom w:color="000000" w:space="0" w:sz="4" w:val="single"/>
                  </w:tcBorders>
                </w:tcPr>
                <w:p w:rsidR="00000000" w:rsidDel="00000000" w:rsidP="00000000" w:rsidRDefault="00000000" w:rsidRPr="00000000" w14:paraId="000001AA">
                  <w:pPr>
                    <w:tabs>
                      <w:tab w:val="left" w:leader="none" w:pos="851"/>
                    </w:tabs>
                    <w:ind w:firstLine="284"/>
                    <w:jc w:val="both"/>
                    <w:rPr>
                      <w:b w:val="1"/>
                      <w:bCs w:val="1"/>
                    </w:rPr>
                  </w:pPr>
                  <w:r w:rsidDel="00000000" w:rsidR="00000000" w:rsidRPr="00000000">
                    <w:rPr>
                      <w:rtl w:val="0"/>
                    </w:rPr>
                  </w:r>
                </w:p>
              </w:tc>
            </w:tr>
            <w:tr>
              <w:trPr>
                <w:cantSplit w:val="0"/>
                <w:trHeight w:val="363" w:hRule="atLeast"/>
                <w:tblHeader w:val="0"/>
              </w:trPr>
              <w:tc>
                <w:tcPr>
                  <w:tcBorders>
                    <w:bottom w:color="000000" w:space="0" w:sz="4" w:val="single"/>
                  </w:tcBorders>
                </w:tcPr>
                <w:p w:rsidR="00000000" w:rsidDel="00000000" w:rsidP="00000000" w:rsidRDefault="00000000" w:rsidRPr="00000000" w14:paraId="000001AB">
                  <w:pPr>
                    <w:tabs>
                      <w:tab w:val="left" w:leader="none" w:pos="851"/>
                    </w:tabs>
                    <w:ind w:firstLine="284"/>
                    <w:jc w:val="both"/>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AC">
                  <w:pPr>
                    <w:tabs>
                      <w:tab w:val="left" w:leader="none" w:pos="851"/>
                    </w:tabs>
                    <w:ind w:firstLine="284"/>
                    <w:jc w:val="both"/>
                    <w:rPr>
                      <w:b w:val="1"/>
                      <w:bCs w:val="1"/>
                    </w:rPr>
                  </w:pPr>
                  <w:r w:rsidDel="00000000" w:rsidR="00000000" w:rsidRPr="00000000">
                    <w:rPr>
                      <w:rtl w:val="0"/>
                    </w:rPr>
                  </w:r>
                </w:p>
              </w:tc>
            </w:tr>
            <w:tr>
              <w:trPr>
                <w:cantSplit w:val="0"/>
                <w:trHeight w:val="476" w:hRule="atLeast"/>
                <w:tblHeader w:val="0"/>
              </w:trPr>
              <w:tc>
                <w:tcPr>
                  <w:tcBorders>
                    <w:top w:color="000000" w:space="0" w:sz="4" w:val="single"/>
                  </w:tcBorders>
                </w:tcPr>
                <w:p w:rsidR="00000000" w:rsidDel="00000000" w:rsidP="00000000" w:rsidRDefault="00000000" w:rsidRPr="00000000" w14:paraId="000001AD">
                  <w:pPr>
                    <w:tabs>
                      <w:tab w:val="left" w:leader="none" w:pos="851"/>
                    </w:tabs>
                    <w:ind w:firstLine="284"/>
                    <w:jc w:val="both"/>
                    <w:rPr/>
                  </w:pPr>
                  <w:r w:rsidDel="00000000" w:rsidR="00000000" w:rsidRPr="00000000">
                    <w:rPr>
                      <w:rtl w:val="0"/>
                    </w:rPr>
                  </w:r>
                </w:p>
                <w:p w:rsidR="00000000" w:rsidDel="00000000" w:rsidP="00000000" w:rsidRDefault="00000000" w:rsidRPr="00000000" w14:paraId="000001AE">
                  <w:pPr>
                    <w:tabs>
                      <w:tab w:val="left" w:leader="none" w:pos="851"/>
                    </w:tabs>
                    <w:jc w:val="both"/>
                    <w:rPr/>
                  </w:pPr>
                  <w:r w:rsidDel="00000000" w:rsidR="00000000" w:rsidRPr="00000000">
                    <w:rPr>
                      <w:rtl w:val="0"/>
                    </w:rPr>
                    <w:t xml:space="preserve">Email,</w:t>
                  </w:r>
                </w:p>
              </w:tc>
              <w:tc>
                <w:tcPr>
                  <w:tcBorders>
                    <w:top w:color="000000" w:space="0" w:sz="4" w:val="single"/>
                    <w:bottom w:color="000000" w:space="0" w:sz="4" w:val="single"/>
                  </w:tcBorders>
                </w:tcPr>
                <w:p w:rsidR="00000000" w:rsidDel="00000000" w:rsidP="00000000" w:rsidRDefault="00000000" w:rsidRPr="00000000" w14:paraId="000001AF">
                  <w:pPr>
                    <w:tabs>
                      <w:tab w:val="left" w:leader="none" w:pos="851"/>
                    </w:tabs>
                    <w:ind w:firstLine="284"/>
                    <w:jc w:val="both"/>
                    <w:rPr>
                      <w:b w:val="1"/>
                      <w:bCs w:val="1"/>
                    </w:rPr>
                  </w:pPr>
                  <w:r w:rsidDel="00000000" w:rsidR="00000000" w:rsidRPr="00000000">
                    <w:rPr>
                      <w:rtl w:val="0"/>
                    </w:rPr>
                  </w:r>
                </w:p>
              </w:tc>
            </w:tr>
            <w:tr>
              <w:trPr>
                <w:cantSplit w:val="0"/>
                <w:trHeight w:val="238" w:hRule="atLeast"/>
                <w:tblHeader w:val="0"/>
              </w:trPr>
              <w:tc>
                <w:tcPr/>
                <w:p w:rsidR="00000000" w:rsidDel="00000000" w:rsidP="00000000" w:rsidRDefault="00000000" w:rsidRPr="00000000" w14:paraId="000001B0">
                  <w:pPr>
                    <w:tabs>
                      <w:tab w:val="left" w:leader="none" w:pos="851"/>
                    </w:tabs>
                    <w:ind w:firstLine="284"/>
                    <w:jc w:val="both"/>
                    <w:rPr/>
                  </w:pPr>
                  <w:r w:rsidDel="00000000" w:rsidR="00000000" w:rsidRPr="00000000">
                    <w:rPr>
                      <w:rtl w:val="0"/>
                    </w:rPr>
                  </w:r>
                </w:p>
                <w:p w:rsidR="00000000" w:rsidDel="00000000" w:rsidP="00000000" w:rsidRDefault="00000000" w:rsidRPr="00000000" w14:paraId="000001B1">
                  <w:pPr>
                    <w:tabs>
                      <w:tab w:val="left" w:leader="none" w:pos="851"/>
                    </w:tabs>
                    <w:ind w:firstLine="284"/>
                    <w:jc w:val="both"/>
                    <w:rPr/>
                  </w:pPr>
                  <w:r w:rsidDel="00000000" w:rsidR="00000000" w:rsidRPr="00000000">
                    <w:rPr>
                      <w:rtl w:val="0"/>
                    </w:rPr>
                  </w:r>
                </w:p>
              </w:tc>
              <w:tc>
                <w:tcPr>
                  <w:tcBorders>
                    <w:top w:color="000000" w:space="0" w:sz="4" w:val="single"/>
                  </w:tcBorders>
                </w:tcPr>
                <w:p w:rsidR="00000000" w:rsidDel="00000000" w:rsidP="00000000" w:rsidRDefault="00000000" w:rsidRPr="00000000" w14:paraId="000001B2">
                  <w:pPr>
                    <w:tabs>
                      <w:tab w:val="left" w:leader="none" w:pos="851"/>
                    </w:tabs>
                    <w:ind w:firstLine="284"/>
                    <w:jc w:val="both"/>
                    <w:rPr>
                      <w:b w:val="1"/>
                      <w:bCs w:val="1"/>
                    </w:rPr>
                  </w:pPr>
                  <w:r w:rsidDel="00000000" w:rsidR="00000000" w:rsidRPr="00000000">
                    <w:rPr>
                      <w:rtl w:val="0"/>
                    </w:rPr>
                  </w:r>
                </w:p>
              </w:tc>
            </w:tr>
            <w:tr>
              <w:trPr>
                <w:cantSplit w:val="0"/>
                <w:trHeight w:val="476" w:hRule="atLeast"/>
                <w:tblHeader w:val="0"/>
              </w:trPr>
              <w:tc>
                <w:tcPr/>
                <w:p w:rsidR="00000000" w:rsidDel="00000000" w:rsidP="00000000" w:rsidRDefault="00000000" w:rsidRPr="00000000" w14:paraId="000001B3">
                  <w:pPr>
                    <w:tabs>
                      <w:tab w:val="left" w:leader="none" w:pos="851"/>
                    </w:tabs>
                    <w:ind w:firstLine="284"/>
                    <w:jc w:val="both"/>
                    <w:rPr/>
                  </w:pPr>
                  <w:r w:rsidDel="00000000" w:rsidR="00000000" w:rsidRPr="00000000">
                    <w:rPr>
                      <w:rtl w:val="0"/>
                    </w:rPr>
                  </w:r>
                </w:p>
                <w:p w:rsidR="00000000" w:rsidDel="00000000" w:rsidP="00000000" w:rsidRDefault="00000000" w:rsidRPr="00000000" w14:paraId="000001B4">
                  <w:pPr>
                    <w:tabs>
                      <w:tab w:val="left" w:leader="none" w:pos="851"/>
                    </w:tabs>
                    <w:jc w:val="both"/>
                    <w:rPr/>
                  </w:pPr>
                  <w:r w:rsidDel="00000000" w:rsidR="00000000" w:rsidRPr="00000000">
                    <w:rPr>
                      <w:rtl w:val="0"/>
                    </w:rPr>
                    <w:t xml:space="preserve">Телефон </w:t>
                  </w:r>
                </w:p>
              </w:tc>
              <w:tc>
                <w:tcPr>
                  <w:tcBorders>
                    <w:bottom w:color="000000" w:space="0" w:sz="4" w:val="single"/>
                  </w:tcBorders>
                </w:tcPr>
                <w:p w:rsidR="00000000" w:rsidDel="00000000" w:rsidP="00000000" w:rsidRDefault="00000000" w:rsidRPr="00000000" w14:paraId="000001B5">
                  <w:pPr>
                    <w:tabs>
                      <w:tab w:val="left" w:leader="none" w:pos="851"/>
                    </w:tabs>
                    <w:ind w:firstLine="284"/>
                    <w:jc w:val="both"/>
                    <w:rPr>
                      <w:b w:val="1"/>
                      <w:bCs w:val="1"/>
                    </w:rPr>
                  </w:pPr>
                  <w:r w:rsidDel="00000000" w:rsidR="00000000" w:rsidRPr="00000000">
                    <w:rPr>
                      <w:rtl w:val="0"/>
                    </w:rPr>
                  </w:r>
                </w:p>
              </w:tc>
            </w:tr>
            <w:tr>
              <w:trPr>
                <w:cantSplit w:val="0"/>
                <w:trHeight w:val="476" w:hRule="atLeast"/>
                <w:tblHeader w:val="0"/>
              </w:trPr>
              <w:tc>
                <w:tcPr/>
                <w:p w:rsidR="00000000" w:rsidDel="00000000" w:rsidP="00000000" w:rsidRDefault="00000000" w:rsidRPr="00000000" w14:paraId="000001B6">
                  <w:pPr>
                    <w:tabs>
                      <w:tab w:val="left" w:leader="none" w:pos="851"/>
                    </w:tabs>
                    <w:ind w:firstLine="284"/>
                    <w:jc w:val="both"/>
                    <w:rPr>
                      <w:b w:val="1"/>
                      <w:bCs w:val="1"/>
                    </w:rPr>
                  </w:pPr>
                  <w:r w:rsidDel="00000000" w:rsidR="00000000" w:rsidRPr="00000000">
                    <w:rPr>
                      <w:rtl w:val="0"/>
                    </w:rPr>
                  </w:r>
                </w:p>
                <w:p w:rsidR="00000000" w:rsidDel="00000000" w:rsidP="00000000" w:rsidRDefault="00000000" w:rsidRPr="00000000" w14:paraId="000001B7">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B8">
                  <w:pPr>
                    <w:tabs>
                      <w:tab w:val="left" w:leader="none" w:pos="851"/>
                    </w:tabs>
                    <w:jc w:val="both"/>
                    <w:rPr>
                      <w:b w:val="1"/>
                      <w:bCs w:val="1"/>
                    </w:rPr>
                  </w:pPr>
                  <w:r w:rsidDel="00000000" w:rsidR="00000000" w:rsidRPr="00000000">
                    <w:rPr>
                      <w:rtl w:val="0"/>
                    </w:rPr>
                  </w:r>
                </w:p>
                <w:p w:rsidR="00000000" w:rsidDel="00000000" w:rsidP="00000000" w:rsidRDefault="00000000" w:rsidRPr="00000000" w14:paraId="000001B9">
                  <w:pPr>
                    <w:tabs>
                      <w:tab w:val="left" w:leader="none" w:pos="851"/>
                    </w:tabs>
                    <w:jc w:val="both"/>
                    <w:rPr>
                      <w:b w:val="1"/>
                      <w:bCs w:val="1"/>
                    </w:rPr>
                  </w:pPr>
                  <w:r w:rsidDel="00000000" w:rsidR="00000000" w:rsidRPr="00000000">
                    <w:rPr>
                      <w:b w:val="1"/>
                      <w:bCs w:val="1"/>
                      <w:rtl w:val="0"/>
                    </w:rPr>
                    <w:t xml:space="preserve">Подпись:</w:t>
                  </w:r>
                </w:p>
              </w:tc>
              <w:tc>
                <w:tcPr>
                  <w:tcBorders>
                    <w:top w:color="000000" w:space="0" w:sz="4" w:val="single"/>
                    <w:bottom w:color="000000" w:space="0" w:sz="4" w:val="single"/>
                  </w:tcBorders>
                </w:tcPr>
                <w:p w:rsidR="00000000" w:rsidDel="00000000" w:rsidP="00000000" w:rsidRDefault="00000000" w:rsidRPr="00000000" w14:paraId="000001BA">
                  <w:pPr>
                    <w:tabs>
                      <w:tab w:val="left" w:leader="none" w:pos="851"/>
                    </w:tabs>
                    <w:ind w:firstLine="284"/>
                    <w:jc w:val="both"/>
                    <w:rPr>
                      <w:b w:val="1"/>
                      <w:bCs w:val="1"/>
                    </w:rPr>
                  </w:pPr>
                  <w:r w:rsidDel="00000000" w:rsidR="00000000" w:rsidRPr="00000000">
                    <w:rPr>
                      <w:rtl w:val="0"/>
                    </w:rPr>
                  </w:r>
                </w:p>
              </w:tc>
            </w:tr>
          </w:tbl>
          <w:p w:rsidR="00000000" w:rsidDel="00000000" w:rsidP="00000000" w:rsidRDefault="00000000" w:rsidRPr="00000000" w14:paraId="000001BB">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BC">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BD">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BE">
            <w:pPr>
              <w:tabs>
                <w:tab w:val="left" w:leader="none" w:pos="851"/>
              </w:tabs>
              <w:ind w:firstLine="284"/>
              <w:jc w:val="both"/>
              <w:rPr>
                <w:b w:val="1"/>
                <w:bCs w:val="1"/>
                <w:sz w:val="20"/>
                <w:szCs w:val="20"/>
              </w:rPr>
            </w:pPr>
            <w:r w:rsidDel="00000000" w:rsidR="00000000" w:rsidRPr="00000000">
              <w:rPr>
                <w:b w:val="1"/>
                <w:bCs w:val="1"/>
                <w:sz w:val="20"/>
                <w:szCs w:val="20"/>
                <w:rtl w:val="0"/>
              </w:rPr>
              <w:t xml:space="preserve">Расшифровка:   ____________</w:t>
            </w:r>
          </w:p>
          <w:p w:rsidR="00000000" w:rsidDel="00000000" w:rsidP="00000000" w:rsidRDefault="00000000" w:rsidRPr="00000000" w14:paraId="000001BF">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C0">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C1">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C2">
            <w:pPr>
              <w:tabs>
                <w:tab w:val="left" w:leader="none" w:pos="851"/>
              </w:tabs>
              <w:ind w:firstLine="284"/>
              <w:jc w:val="both"/>
              <w:rPr>
                <w:b w:val="1"/>
                <w:bCs w:val="1"/>
                <w:sz w:val="20"/>
                <w:szCs w:val="20"/>
              </w:rPr>
            </w:pPr>
            <w:r w:rsidDel="00000000" w:rsidR="00000000" w:rsidRPr="00000000">
              <w:rPr>
                <w:rtl w:val="0"/>
              </w:rPr>
            </w:r>
          </w:p>
          <w:p w:rsidR="00000000" w:rsidDel="00000000" w:rsidP="00000000" w:rsidRDefault="00000000" w:rsidRPr="00000000" w14:paraId="000001C3">
            <w:pPr>
              <w:tabs>
                <w:tab w:val="left" w:leader="none" w:pos="851"/>
              </w:tabs>
              <w:ind w:firstLine="284"/>
              <w:jc w:val="both"/>
              <w:rPr>
                <w:sz w:val="20"/>
                <w:szCs w:val="20"/>
              </w:rPr>
            </w:pPr>
            <w:r w:rsidDel="00000000" w:rsidR="00000000" w:rsidRPr="00000000">
              <w:rPr>
                <w:rtl w:val="0"/>
              </w:rPr>
            </w:r>
          </w:p>
          <w:p w:rsidR="00000000" w:rsidDel="00000000" w:rsidP="00000000" w:rsidRDefault="00000000" w:rsidRPr="00000000" w14:paraId="000001C4">
            <w:pPr>
              <w:tabs>
                <w:tab w:val="left" w:leader="none" w:pos="851"/>
              </w:tabs>
              <w:ind w:firstLine="284"/>
              <w:jc w:val="both"/>
              <w:rPr>
                <w:b w:val="1"/>
                <w:bCs w:val="1"/>
                <w:sz w:val="20"/>
                <w:szCs w:val="20"/>
              </w:rPr>
            </w:pPr>
            <w:r w:rsidDel="00000000" w:rsidR="00000000" w:rsidRPr="00000000">
              <w:rPr>
                <w:rtl w:val="0"/>
              </w:rPr>
            </w:r>
          </w:p>
        </w:tc>
      </w:tr>
    </w:tbl>
    <w:p w:rsidR="00000000" w:rsidDel="00000000" w:rsidP="00000000" w:rsidRDefault="00000000" w:rsidRPr="00000000" w14:paraId="000001C5">
      <w:pPr>
        <w:rPr>
          <w:b w:val="1"/>
          <w:bCs w:val="1"/>
          <w:sz w:val="16"/>
          <w:szCs w:val="16"/>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r>
    </w:p>
    <w:sectPr>
      <w:headerReference r:id="rId13" w:type="first"/>
      <w:footerReference r:id="rId14" w:type="default"/>
      <w:footerReference r:id="rId15" w:type="first"/>
      <w:pgSz w:h="15840" w:w="12240" w:orient="portrait"/>
      <w:pgMar w:bottom="1134" w:top="1134" w:left="1701" w:right="850"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Play">
    <w:embedRegular w:fontKey="{00000000-0000-0000-0000-000000000000}" r:id="rId1" w:subsetted="0"/>
    <w:embedBold w:fontKey="{00000000-0000-0000-0000-000000000000}" r:id="rId2" w:subsetted="0"/>
  </w:font>
  <w:font w:name="Aptos"/>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78.00000000000006" w:lineRule="auto"/>
      <w:ind w:left="0" w:right="0" w:firstLine="0"/>
      <w:jc w:val="righ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Страница </w:t>
    </w: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 из </w:t>
    </w: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78.00000000000006"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 подпись Исполнитель</w:t>
      <w:tab/>
      <w:tab/>
      <w:t xml:space="preserve">___________ подпись Заказчик</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center" w:leader="none" w:pos="4844"/>
        <w:tab w:val="right" w:leader="none" w:pos="9689"/>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Общество с ограниченной ответственностью «СЕВЕРНАЯ КЛИНИКА»</w:t>
    </w:r>
    <w:r w:rsidDel="00000000" w:rsidR="00000000" w:rsidRPr="00000000">
      <w:drawing>
        <wp:anchor allowOverlap="1" behindDoc="0" distB="0" distT="0" distL="114300" distR="114300" hidden="0" layoutInCell="1" locked="0" relativeHeight="0" simplePos="0">
          <wp:simplePos x="0" y="0"/>
          <wp:positionH relativeFrom="column">
            <wp:posOffset>202564</wp:posOffset>
          </wp:positionH>
          <wp:positionV relativeFrom="paragraph">
            <wp:posOffset>8255</wp:posOffset>
          </wp:positionV>
          <wp:extent cx="683895" cy="660400"/>
          <wp:effectExtent b="0" l="0" r="0" t="0"/>
          <wp:wrapSquare wrapText="bothSides" distB="0" distT="0" distL="114300" distR="114300"/>
          <wp:docPr descr="C:\Users\STOMAT~1\AppData\Local\Temp\ksohtml3416\wps1.png" id="1732219756" name="image1.png"/>
          <a:graphic>
            <a:graphicData uri="http://schemas.openxmlformats.org/drawingml/2006/picture">
              <pic:pic>
                <pic:nvPicPr>
                  <pic:cNvPr descr="C:\Users\STOMAT~1\AppData\Local\Temp\ksohtml3416\wps1.png" id="0" name="image1.png"/>
                  <pic:cNvPicPr preferRelativeResize="0"/>
                </pic:nvPicPr>
                <pic:blipFill>
                  <a:blip r:embed="rId1"/>
                  <a:srcRect b="0" l="0" r="0" t="0"/>
                  <a:stretch>
                    <a:fillRect/>
                  </a:stretch>
                </pic:blipFill>
                <pic:spPr>
                  <a:xfrm>
                    <a:off x="0" y="0"/>
                    <a:ext cx="683895" cy="660400"/>
                  </a:xfrm>
                  <a:prstGeom prst="rect"/>
                  <a:ln/>
                </pic:spPr>
              </pic:pic>
            </a:graphicData>
          </a:graphic>
        </wp:anchor>
      </w:drawing>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center" w:leader="none" w:pos="4844"/>
        <w:tab w:val="right" w:leader="none" w:pos="9689"/>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195197, г. Санкт -Петербург, Кондратьевский пр-кт, д.48, литера А, помещ. 7-Н</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center" w:leader="none" w:pos="4844"/>
        <w:tab w:val="right" w:leader="none" w:pos="9689"/>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телефон (812)670-62-70, e-mail: clinica2@mirstomatologii.com, </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center" w:leader="none" w:pos="4844"/>
        <w:tab w:val="right" w:leader="none" w:pos="9689"/>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ОГРН/ ОКПО 1217800098438/53612803</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center" w:leader="none" w:pos="4844"/>
        <w:tab w:val="right" w:leader="none" w:pos="9689"/>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ИНН/КПП 7804684113/780401001</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center" w:leader="none" w:pos="4844"/>
        <w:tab w:val="right" w:leader="none" w:pos="9689"/>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Лицензия№ ЛО-78-01-011632 от 26.08.2021</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78.00000000000006" w:lineRule="auto"/>
      <w:ind w:left="0" w:right="0"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2134" w:hanging="432"/>
      </w:pPr>
      <w:rPr>
        <w:b w:val="0"/>
        <w:bCs w:val="0"/>
        <w:i w:val="0"/>
        <w:iCs w:val="0"/>
        <w:color w:val="000000"/>
        <w:sz w:val="24"/>
        <w:szCs w:val="24"/>
      </w:rPr>
    </w:lvl>
    <w:lvl w:ilvl="2">
      <w:start w:val="1"/>
      <w:numFmt w:val="decimal"/>
      <w:lvlText w:val="%1.%2.%3."/>
      <w:lvlJc w:val="left"/>
      <w:pPr>
        <w:ind w:left="4332" w:hanging="504"/>
      </w:pPr>
      <w:rPr>
        <w:b w:val="0"/>
        <w:bCs w:val="0"/>
        <w:i w:val="0"/>
        <w:iCs w:val="0"/>
        <w:sz w:val="24"/>
        <w:szCs w:val="24"/>
      </w:rPr>
    </w:lvl>
    <w:lvl w:ilvl="3">
      <w:start w:val="1"/>
      <w:numFmt w:val="decimal"/>
      <w:lvlText w:val="%1.%2.%3.%4."/>
      <w:lvlJc w:val="left"/>
      <w:pPr>
        <w:ind w:left="6176" w:hanging="647.9999999999991"/>
      </w:pPr>
      <w:rPr>
        <w:b w:val="0"/>
        <w:bCs w:val="0"/>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724" w:hanging="360"/>
      </w:pPr>
      <w:rPr>
        <w:rFonts w:ascii="Noto Sans Symbols" w:cs="Noto Sans Symbols" w:eastAsia="Noto Sans Symbols" w:hAnsi="Noto Sans Symbols"/>
      </w:rPr>
    </w:lvl>
    <w:lvl w:ilvl="1">
      <w:start w:val="1"/>
      <w:numFmt w:val="bullet"/>
      <w:lvlText w:val="o"/>
      <w:lvlJc w:val="left"/>
      <w:pPr>
        <w:ind w:left="2444" w:hanging="360"/>
      </w:pPr>
      <w:rPr>
        <w:rFonts w:ascii="Courier New" w:cs="Courier New" w:eastAsia="Courier New" w:hAnsi="Courier New"/>
      </w:rPr>
    </w:lvl>
    <w:lvl w:ilvl="2">
      <w:start w:val="1"/>
      <w:numFmt w:val="bullet"/>
      <w:lvlText w:val="▪"/>
      <w:lvlJc w:val="left"/>
      <w:pPr>
        <w:ind w:left="3164" w:hanging="360"/>
      </w:pPr>
      <w:rPr>
        <w:rFonts w:ascii="Noto Sans Symbols" w:cs="Noto Sans Symbols" w:eastAsia="Noto Sans Symbols" w:hAnsi="Noto Sans Symbols"/>
      </w:rPr>
    </w:lvl>
    <w:lvl w:ilvl="3">
      <w:start w:val="1"/>
      <w:numFmt w:val="bullet"/>
      <w:lvlText w:val="●"/>
      <w:lvlJc w:val="left"/>
      <w:pPr>
        <w:ind w:left="3884" w:hanging="360"/>
      </w:pPr>
      <w:rPr>
        <w:rFonts w:ascii="Noto Sans Symbols" w:cs="Noto Sans Symbols" w:eastAsia="Noto Sans Symbols" w:hAnsi="Noto Sans Symbols"/>
      </w:rPr>
    </w:lvl>
    <w:lvl w:ilvl="4">
      <w:start w:val="1"/>
      <w:numFmt w:val="bullet"/>
      <w:lvlText w:val="o"/>
      <w:lvlJc w:val="left"/>
      <w:pPr>
        <w:ind w:left="4604" w:hanging="360"/>
      </w:pPr>
      <w:rPr>
        <w:rFonts w:ascii="Courier New" w:cs="Courier New" w:eastAsia="Courier New" w:hAnsi="Courier New"/>
      </w:rPr>
    </w:lvl>
    <w:lvl w:ilvl="5">
      <w:start w:val="1"/>
      <w:numFmt w:val="bullet"/>
      <w:lvlText w:val="▪"/>
      <w:lvlJc w:val="left"/>
      <w:pPr>
        <w:ind w:left="5324" w:hanging="360"/>
      </w:pPr>
      <w:rPr>
        <w:rFonts w:ascii="Noto Sans Symbols" w:cs="Noto Sans Symbols" w:eastAsia="Noto Sans Symbols" w:hAnsi="Noto Sans Symbols"/>
      </w:rPr>
    </w:lvl>
    <w:lvl w:ilvl="6">
      <w:start w:val="1"/>
      <w:numFmt w:val="bullet"/>
      <w:lvlText w:val="●"/>
      <w:lvlJc w:val="left"/>
      <w:pPr>
        <w:ind w:left="6044" w:hanging="360"/>
      </w:pPr>
      <w:rPr>
        <w:rFonts w:ascii="Noto Sans Symbols" w:cs="Noto Sans Symbols" w:eastAsia="Noto Sans Symbols" w:hAnsi="Noto Sans Symbols"/>
      </w:rPr>
    </w:lvl>
    <w:lvl w:ilvl="7">
      <w:start w:val="1"/>
      <w:numFmt w:val="bullet"/>
      <w:lvlText w:val="o"/>
      <w:lvlJc w:val="left"/>
      <w:pPr>
        <w:ind w:left="6764" w:hanging="360"/>
      </w:pPr>
      <w:rPr>
        <w:rFonts w:ascii="Courier New" w:cs="Courier New" w:eastAsia="Courier New" w:hAnsi="Courier New"/>
      </w:rPr>
    </w:lvl>
    <w:lvl w:ilvl="8">
      <w:start w:val="1"/>
      <w:numFmt w:val="bullet"/>
      <w:lvlText w:val="▪"/>
      <w:lvlJc w:val="left"/>
      <w:pPr>
        <w:ind w:left="7484"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7">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8">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upperRoman"/>
      <w:lvlText w:val="%1."/>
      <w:lvlJc w:val="left"/>
      <w:pPr>
        <w:ind w:left="862" w:hanging="720"/>
      </w:pPr>
      <w:rPr/>
    </w:lvl>
    <w:lvl w:ilvl="1">
      <w:start w:val="1"/>
      <w:numFmt w:val="lowerLetter"/>
      <w:lvlText w:val="%2."/>
      <w:lvlJc w:val="left"/>
      <w:pPr>
        <w:ind w:left="1222" w:hanging="360"/>
      </w:pPr>
      <w:rPr/>
    </w:lvl>
    <w:lvl w:ilvl="2">
      <w:start w:val="1"/>
      <w:numFmt w:val="lowerLetter"/>
      <w:lvlText w:val="%3)"/>
      <w:lvlJc w:val="right"/>
      <w:pPr>
        <w:ind w:left="1942" w:hanging="180"/>
      </w:pPr>
      <w:rPr>
        <w:rFonts w:ascii="Times New Roman" w:cs="Times New Roman" w:eastAsia="Times New Roman" w:hAnsi="Times New Roman"/>
      </w:rPr>
    </w:lvl>
    <w:lvl w:ilvl="3">
      <w:start w:val="1"/>
      <w:numFmt w:val="decimal"/>
      <w:lvlText w:val="%4."/>
      <w:lvlJc w:val="left"/>
      <w:pPr>
        <w:ind w:left="2662" w:hanging="360"/>
      </w:pPr>
      <w:rPr/>
    </w:lvl>
    <w:lvl w:ilvl="4">
      <w:start w:val="1"/>
      <w:numFmt w:val="upp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abstractNum w:abstractNumId="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upperRoman"/>
      <w:lvlText w:val="%1."/>
      <w:lvlJc w:val="left"/>
      <w:pPr>
        <w:ind w:left="3382" w:hanging="360"/>
      </w:pPr>
      <w:rPr>
        <w:rFonts w:ascii="Times New Roman" w:cs="Times New Roman" w:eastAsia="Times New Roman" w:hAnsi="Times New Roman"/>
        <w:b w:val="0"/>
        <w:bCs w:val="0"/>
      </w:rPr>
    </w:lvl>
    <w:lvl w:ilvl="1">
      <w:start w:val="1"/>
      <w:numFmt w:val="lowerLetter"/>
      <w:lvlText w:val="%2."/>
      <w:lvlJc w:val="left"/>
      <w:pPr>
        <w:ind w:left="4102" w:hanging="360"/>
      </w:pPr>
      <w:rPr/>
    </w:lvl>
    <w:lvl w:ilvl="2">
      <w:start w:val="1"/>
      <w:numFmt w:val="lowerRoman"/>
      <w:lvlText w:val="%3."/>
      <w:lvlJc w:val="right"/>
      <w:pPr>
        <w:ind w:left="4822" w:hanging="180"/>
      </w:pPr>
      <w:rPr/>
    </w:lvl>
    <w:lvl w:ilvl="3">
      <w:start w:val="1"/>
      <w:numFmt w:val="decimal"/>
      <w:lvlText w:val="%4."/>
      <w:lvlJc w:val="left"/>
      <w:pPr>
        <w:ind w:left="5542" w:hanging="360"/>
      </w:pPr>
      <w:rPr/>
    </w:lvl>
    <w:lvl w:ilvl="4">
      <w:start w:val="1"/>
      <w:numFmt w:val="lowerLetter"/>
      <w:lvlText w:val="%5."/>
      <w:lvlJc w:val="left"/>
      <w:pPr>
        <w:ind w:left="6262" w:hanging="360"/>
      </w:pPr>
      <w:rPr/>
    </w:lvl>
    <w:lvl w:ilvl="5">
      <w:start w:val="1"/>
      <w:numFmt w:val="lowerRoman"/>
      <w:lvlText w:val="%6."/>
      <w:lvlJc w:val="right"/>
      <w:pPr>
        <w:ind w:left="6982" w:hanging="180"/>
      </w:pPr>
      <w:rPr/>
    </w:lvl>
    <w:lvl w:ilvl="6">
      <w:start w:val="1"/>
      <w:numFmt w:val="decimal"/>
      <w:lvlText w:val="%7."/>
      <w:lvlJc w:val="left"/>
      <w:pPr>
        <w:ind w:left="7702" w:hanging="360"/>
      </w:pPr>
      <w:rPr/>
    </w:lvl>
    <w:lvl w:ilvl="7">
      <w:start w:val="1"/>
      <w:numFmt w:val="lowerLetter"/>
      <w:lvlText w:val="%8."/>
      <w:lvlJc w:val="left"/>
      <w:pPr>
        <w:ind w:left="8422" w:hanging="360"/>
      </w:pPr>
      <w:rPr/>
    </w:lvl>
    <w:lvl w:ilvl="8">
      <w:start w:val="1"/>
      <w:numFmt w:val="lowerRoman"/>
      <w:lvlText w:val="%9."/>
      <w:lvlJc w:val="right"/>
      <w:pPr>
        <w:ind w:left="9142" w:hanging="180"/>
      </w:pPr>
      <w:rPr/>
    </w:lvl>
  </w:abstractNum>
  <w:abstractNum w:abstractNumId="13">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1571" w:hanging="360"/>
      </w:pPr>
      <w:rPr>
        <w:rFonts w:ascii="Noto Sans Symbols" w:cs="Noto Sans Symbols" w:eastAsia="Noto Sans Symbols" w:hAnsi="Noto Sans Symbols"/>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16">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2291" w:hanging="360"/>
      </w:pPr>
      <w:rPr>
        <w:rFonts w:ascii="Noto Sans Symbols" w:cs="Noto Sans Symbols" w:eastAsia="Noto Sans Symbols" w:hAnsi="Noto Sans Symbols"/>
      </w:rPr>
    </w:lvl>
    <w:lvl w:ilvl="1">
      <w:start w:val="1"/>
      <w:numFmt w:val="bullet"/>
      <w:lvlText w:val="o"/>
      <w:lvlJc w:val="left"/>
      <w:pPr>
        <w:ind w:left="3011" w:hanging="360"/>
      </w:pPr>
      <w:rPr>
        <w:rFonts w:ascii="Courier New" w:cs="Courier New" w:eastAsia="Courier New" w:hAnsi="Courier New"/>
      </w:rPr>
    </w:lvl>
    <w:lvl w:ilvl="2">
      <w:start w:val="1"/>
      <w:numFmt w:val="bullet"/>
      <w:lvlText w:val="▪"/>
      <w:lvlJc w:val="left"/>
      <w:pPr>
        <w:ind w:left="3731" w:hanging="360"/>
      </w:pPr>
      <w:rPr>
        <w:rFonts w:ascii="Noto Sans Symbols" w:cs="Noto Sans Symbols" w:eastAsia="Noto Sans Symbols" w:hAnsi="Noto Sans Symbols"/>
      </w:rPr>
    </w:lvl>
    <w:lvl w:ilvl="3">
      <w:start w:val="1"/>
      <w:numFmt w:val="bullet"/>
      <w:lvlText w:val="●"/>
      <w:lvlJc w:val="left"/>
      <w:pPr>
        <w:ind w:left="4451" w:hanging="360"/>
      </w:pPr>
      <w:rPr>
        <w:rFonts w:ascii="Noto Sans Symbols" w:cs="Noto Sans Symbols" w:eastAsia="Noto Sans Symbols" w:hAnsi="Noto Sans Symbols"/>
      </w:rPr>
    </w:lvl>
    <w:lvl w:ilvl="4">
      <w:start w:val="1"/>
      <w:numFmt w:val="bullet"/>
      <w:lvlText w:val="o"/>
      <w:lvlJc w:val="left"/>
      <w:pPr>
        <w:ind w:left="5171" w:hanging="360"/>
      </w:pPr>
      <w:rPr>
        <w:rFonts w:ascii="Courier New" w:cs="Courier New" w:eastAsia="Courier New" w:hAnsi="Courier New"/>
      </w:rPr>
    </w:lvl>
    <w:lvl w:ilvl="5">
      <w:start w:val="1"/>
      <w:numFmt w:val="bullet"/>
      <w:lvlText w:val="▪"/>
      <w:lvlJc w:val="left"/>
      <w:pPr>
        <w:ind w:left="5891" w:hanging="360"/>
      </w:pPr>
      <w:rPr>
        <w:rFonts w:ascii="Noto Sans Symbols" w:cs="Noto Sans Symbols" w:eastAsia="Noto Sans Symbols" w:hAnsi="Noto Sans Symbols"/>
      </w:rPr>
    </w:lvl>
    <w:lvl w:ilvl="6">
      <w:start w:val="1"/>
      <w:numFmt w:val="bullet"/>
      <w:lvlText w:val="●"/>
      <w:lvlJc w:val="left"/>
      <w:pPr>
        <w:ind w:left="6611" w:hanging="360"/>
      </w:pPr>
      <w:rPr>
        <w:rFonts w:ascii="Noto Sans Symbols" w:cs="Noto Sans Symbols" w:eastAsia="Noto Sans Symbols" w:hAnsi="Noto Sans Symbols"/>
      </w:rPr>
    </w:lvl>
    <w:lvl w:ilvl="7">
      <w:start w:val="1"/>
      <w:numFmt w:val="bullet"/>
      <w:lvlText w:val="o"/>
      <w:lvlJc w:val="left"/>
      <w:pPr>
        <w:ind w:left="7331" w:hanging="360"/>
      </w:pPr>
      <w:rPr>
        <w:rFonts w:ascii="Courier New" w:cs="Courier New" w:eastAsia="Courier New" w:hAnsi="Courier New"/>
      </w:rPr>
    </w:lvl>
    <w:lvl w:ilvl="8">
      <w:start w:val="1"/>
      <w:numFmt w:val="bullet"/>
      <w:lvlText w:val="▪"/>
      <w:lvlJc w:val="left"/>
      <w:pPr>
        <w:ind w:left="8051" w:hanging="360"/>
      </w:pPr>
      <w:rPr>
        <w:rFonts w:ascii="Noto Sans Symbols" w:cs="Noto Sans Symbols" w:eastAsia="Noto Sans Symbols" w:hAnsi="Noto Sans Symbols"/>
      </w:rPr>
    </w:lvl>
  </w:abstractNum>
  <w:abstractNum w:abstractNumId="1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lowerLetter"/>
      <w:lvlText w:val="%1)"/>
      <w:lvlJc w:val="left"/>
      <w:pPr>
        <w:ind w:left="720" w:hanging="360"/>
      </w:pPr>
      <w:rPr>
        <w:u w:val="singl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ru"/>
      </w:rPr>
    </w:rPrDefault>
    <w:pPrDefault>
      <w:pPr>
        <w:spacing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0"/>
    <w:uiPriority w:val="9"/>
    <w:semiHidden w:val="1"/>
    <w:unhideWhenUsed w:val="1"/>
    <w:qFormat w:val="1"/>
    <w:rsid w:val="00D010B9"/>
    <w:pPr>
      <w:keepNext w:val="1"/>
      <w:keepLines w:val="1"/>
      <w:spacing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D010B9"/>
    <w:pPr>
      <w:keepNext w:val="1"/>
      <w:keepLines w:val="1"/>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D010B9"/>
    <w:pPr>
      <w:keepNext w:val="1"/>
      <w:keepLines w:val="1"/>
      <w:outlineLvl w:val="8"/>
    </w:pPr>
    <w:rPr>
      <w:rFonts w:cstheme="majorBidi" w:eastAsiaTheme="majorEastAsia"/>
      <w:color w:val="272727" w:themeColor="text1" w:themeTint="0000D8"/>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2" w:customStyle="1">
    <w:name w:val="Заголовок 1 Знак"/>
    <w:basedOn w:val="a0"/>
    <w:link w:val="11"/>
    <w:uiPriority w:val="9"/>
    <w:rsid w:val="00D010B9"/>
    <w:rPr>
      <w:rFonts w:asciiTheme="majorHAnsi" w:cstheme="majorBidi" w:eastAsiaTheme="majorEastAsia" w:hAnsiTheme="majorHAnsi"/>
      <w:color w:val="0f4761" w:themeColor="accent1" w:themeShade="0000BF"/>
      <w:sz w:val="40"/>
      <w:szCs w:val="50"/>
    </w:rPr>
  </w:style>
  <w:style w:type="character" w:styleId="20" w:customStyle="1">
    <w:name w:val="Заголовок 2 Знак"/>
    <w:basedOn w:val="a0"/>
    <w:link w:val="2"/>
    <w:uiPriority w:val="9"/>
    <w:semiHidden w:val="1"/>
    <w:rsid w:val="00D010B9"/>
    <w:rPr>
      <w:rFonts w:asciiTheme="majorHAnsi" w:cstheme="majorBidi" w:eastAsiaTheme="majorEastAsia" w:hAnsiTheme="majorHAnsi"/>
      <w:color w:val="0f4761" w:themeColor="accent1" w:themeShade="0000BF"/>
      <w:sz w:val="32"/>
      <w:szCs w:val="40"/>
    </w:rPr>
  </w:style>
  <w:style w:type="character" w:styleId="30" w:customStyle="1">
    <w:name w:val="Заголовок 3 Знак"/>
    <w:basedOn w:val="a0"/>
    <w:link w:val="3"/>
    <w:uiPriority w:val="9"/>
    <w:semiHidden w:val="1"/>
    <w:rsid w:val="00D010B9"/>
    <w:rPr>
      <w:rFonts w:cstheme="majorBidi" w:eastAsiaTheme="majorEastAsia"/>
      <w:color w:val="0f4761" w:themeColor="accent1" w:themeShade="0000BF"/>
      <w:sz w:val="28"/>
      <w:szCs w:val="35"/>
    </w:rPr>
  </w:style>
  <w:style w:type="character" w:styleId="40" w:customStyle="1">
    <w:name w:val="Заголовок 4 Знак"/>
    <w:basedOn w:val="a0"/>
    <w:link w:val="4"/>
    <w:uiPriority w:val="9"/>
    <w:semiHidden w:val="1"/>
    <w:rsid w:val="00D010B9"/>
    <w:rPr>
      <w:rFonts w:cstheme="majorBidi" w:eastAsiaTheme="majorEastAsia"/>
      <w:i w:val="1"/>
      <w:iCs w:val="1"/>
      <w:color w:val="0f4761" w:themeColor="accent1" w:themeShade="0000BF"/>
    </w:rPr>
  </w:style>
  <w:style w:type="character" w:styleId="50" w:customStyle="1">
    <w:name w:val="Заголовок 5 Знак"/>
    <w:basedOn w:val="a0"/>
    <w:link w:val="5"/>
    <w:uiPriority w:val="9"/>
    <w:semiHidden w:val="1"/>
    <w:rsid w:val="00D010B9"/>
    <w:rPr>
      <w:rFonts w:cstheme="majorBidi" w:eastAsiaTheme="majorEastAsia"/>
      <w:color w:val="0f4761" w:themeColor="accent1" w:themeShade="0000BF"/>
    </w:rPr>
  </w:style>
  <w:style w:type="character" w:styleId="60" w:customStyle="1">
    <w:name w:val="Заголовок 6 Знак"/>
    <w:basedOn w:val="a0"/>
    <w:link w:val="6"/>
    <w:uiPriority w:val="9"/>
    <w:semiHidden w:val="1"/>
    <w:rsid w:val="00D010B9"/>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D010B9"/>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D010B9"/>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D010B9"/>
    <w:rPr>
      <w:rFonts w:cstheme="majorBidi" w:eastAsiaTheme="majorEastAsia"/>
      <w:color w:val="272727" w:themeColor="text1" w:themeTint="0000D8"/>
    </w:rPr>
  </w:style>
  <w:style w:type="character" w:styleId="a4" w:customStyle="1">
    <w:name w:val="Заголовок Знак"/>
    <w:basedOn w:val="a0"/>
    <w:link w:val="a3"/>
    <w:uiPriority w:val="10"/>
    <w:rsid w:val="00D010B9"/>
    <w:rPr>
      <w:rFonts w:asciiTheme="majorHAnsi" w:cstheme="majorBidi" w:eastAsiaTheme="majorEastAsia" w:hAnsiTheme="majorHAnsi"/>
      <w:spacing w:val="-10"/>
      <w:kern w:val="28"/>
      <w:sz w:val="56"/>
      <w:szCs w:val="71"/>
    </w:rPr>
  </w:style>
  <w:style w:type="character" w:styleId="a6" w:customStyle="1">
    <w:name w:val="Подзаголовок Знак"/>
    <w:basedOn w:val="a0"/>
    <w:link w:val="a5"/>
    <w:uiPriority w:val="11"/>
    <w:rsid w:val="00D010B9"/>
    <w:rPr>
      <w:rFonts w:cstheme="majorBidi" w:eastAsiaTheme="majorEastAsia"/>
      <w:color w:val="595959" w:themeColor="text1" w:themeTint="0000A6"/>
      <w:spacing w:val="15"/>
      <w:sz w:val="28"/>
      <w:szCs w:val="35"/>
    </w:rPr>
  </w:style>
  <w:style w:type="paragraph" w:styleId="21">
    <w:name w:val="Quote"/>
    <w:basedOn w:val="a"/>
    <w:next w:val="a"/>
    <w:link w:val="22"/>
    <w:uiPriority w:val="29"/>
    <w:qFormat w:val="1"/>
    <w:rsid w:val="00D010B9"/>
    <w:pPr>
      <w:spacing w:before="160"/>
      <w:jc w:val="center"/>
    </w:pPr>
    <w:rPr>
      <w:i w:val="1"/>
      <w:iCs w:val="1"/>
      <w:color w:val="404040" w:themeColor="text1" w:themeTint="0000BF"/>
    </w:rPr>
  </w:style>
  <w:style w:type="character" w:styleId="22" w:customStyle="1">
    <w:name w:val="Цитата 2 Знак"/>
    <w:basedOn w:val="a0"/>
    <w:link w:val="21"/>
    <w:uiPriority w:val="29"/>
    <w:rsid w:val="00D010B9"/>
    <w:rPr>
      <w:i w:val="1"/>
      <w:iCs w:val="1"/>
      <w:color w:val="404040" w:themeColor="text1" w:themeTint="0000BF"/>
    </w:rPr>
  </w:style>
  <w:style w:type="paragraph" w:styleId="a7">
    <w:name w:val="List Paragraph"/>
    <w:basedOn w:val="a"/>
    <w:link w:val="a8"/>
    <w:uiPriority w:val="99"/>
    <w:qFormat w:val="1"/>
    <w:rsid w:val="00D010B9"/>
    <w:pPr>
      <w:ind w:left="720"/>
      <w:contextualSpacing w:val="1"/>
    </w:pPr>
  </w:style>
  <w:style w:type="character" w:styleId="a9">
    <w:name w:val="Intense Emphasis"/>
    <w:basedOn w:val="a0"/>
    <w:uiPriority w:val="21"/>
    <w:qFormat w:val="1"/>
    <w:rsid w:val="00D010B9"/>
    <w:rPr>
      <w:i w:val="1"/>
      <w:iCs w:val="1"/>
      <w:color w:val="0f4761" w:themeColor="accent1" w:themeShade="0000BF"/>
    </w:rPr>
  </w:style>
  <w:style w:type="paragraph" w:styleId="aa">
    <w:name w:val="Intense Quote"/>
    <w:basedOn w:val="a"/>
    <w:next w:val="a"/>
    <w:link w:val="ab"/>
    <w:uiPriority w:val="30"/>
    <w:qFormat w:val="1"/>
    <w:rsid w:val="00D010B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ab" w:customStyle="1">
    <w:name w:val="Выделенная цитата Знак"/>
    <w:basedOn w:val="a0"/>
    <w:link w:val="aa"/>
    <w:uiPriority w:val="30"/>
    <w:rsid w:val="00D010B9"/>
    <w:rPr>
      <w:i w:val="1"/>
      <w:iCs w:val="1"/>
      <w:color w:val="0f4761" w:themeColor="accent1" w:themeShade="0000BF"/>
    </w:rPr>
  </w:style>
  <w:style w:type="character" w:styleId="ac">
    <w:name w:val="Intense Reference"/>
    <w:basedOn w:val="a0"/>
    <w:uiPriority w:val="32"/>
    <w:qFormat w:val="1"/>
    <w:rsid w:val="00D010B9"/>
    <w:rPr>
      <w:b w:val="1"/>
      <w:bCs w:val="1"/>
      <w:smallCaps w:val="1"/>
      <w:color w:val="0f4761" w:themeColor="accent1" w:themeShade="0000BF"/>
      <w:spacing w:val="5"/>
    </w:rPr>
  </w:style>
  <w:style w:type="character" w:styleId="10" w:customStyle="1">
    <w:name w:val="Обычный1"/>
    <w:rsid w:val="00342C2E"/>
  </w:style>
  <w:style w:type="character" w:styleId="a8" w:customStyle="1">
    <w:name w:val="Абзац списка Знак"/>
    <w:basedOn w:val="10"/>
    <w:link w:val="a7"/>
    <w:uiPriority w:val="99"/>
    <w:rsid w:val="00342C2E"/>
  </w:style>
  <w:style w:type="paragraph" w:styleId="ad">
    <w:name w:val="footer"/>
    <w:basedOn w:val="a"/>
    <w:link w:val="ae"/>
    <w:uiPriority w:val="99"/>
    <w:rsid w:val="00342C2E"/>
    <w:pPr>
      <w:tabs>
        <w:tab w:val="center" w:pos="4677"/>
        <w:tab w:val="right" w:pos="9355"/>
      </w:tabs>
    </w:pPr>
  </w:style>
  <w:style w:type="character" w:styleId="ae" w:customStyle="1">
    <w:name w:val="Нижний колонтитул Знак"/>
    <w:basedOn w:val="a0"/>
    <w:link w:val="ad"/>
    <w:uiPriority w:val="99"/>
    <w:rsid w:val="00342C2E"/>
    <w:rPr>
      <w:rFonts w:ascii="Times New Roman" w:cs="Times New Roman" w:eastAsia="Times New Roman" w:hAnsi="Times New Roman"/>
      <w:color w:val="000000"/>
      <w:kern w:val="0"/>
      <w:sz w:val="22"/>
      <w:szCs w:val="20"/>
      <w:lang w:bidi="ar-SA" w:eastAsia="ru-RU" w:val="ru-RU"/>
    </w:rPr>
  </w:style>
  <w:style w:type="paragraph" w:styleId="af">
    <w:name w:val="header"/>
    <w:basedOn w:val="a"/>
    <w:link w:val="af0"/>
    <w:uiPriority w:val="99"/>
    <w:rsid w:val="00342C2E"/>
    <w:pPr>
      <w:tabs>
        <w:tab w:val="center" w:pos="4677"/>
        <w:tab w:val="right" w:pos="9355"/>
      </w:tabs>
    </w:pPr>
  </w:style>
  <w:style w:type="character" w:styleId="af0" w:customStyle="1">
    <w:name w:val="Верхний колонтитул Знак"/>
    <w:basedOn w:val="a0"/>
    <w:link w:val="af"/>
    <w:uiPriority w:val="99"/>
    <w:rsid w:val="00342C2E"/>
    <w:rPr>
      <w:rFonts w:ascii="Times New Roman" w:cs="Times New Roman" w:eastAsia="Times New Roman" w:hAnsi="Times New Roman"/>
      <w:color w:val="000000"/>
      <w:kern w:val="0"/>
      <w:sz w:val="22"/>
      <w:szCs w:val="20"/>
      <w:lang w:bidi="ar-SA" w:eastAsia="ru-RU" w:val="ru-RU"/>
    </w:rPr>
  </w:style>
  <w:style w:type="table" w:styleId="af1">
    <w:name w:val="Table Grid"/>
    <w:basedOn w:val="a1"/>
    <w:qFormat w:val="1"/>
    <w:rsid w:val="00342C2E"/>
    <w:pPr>
      <w:spacing w:after="0" w:line="240" w:lineRule="auto"/>
    </w:pPr>
    <w:rPr>
      <w:rFonts w:ascii="Times New Roman" w:cs="Times New Roman" w:eastAsia="Times New Roman" w:hAnsi="Times New Roman"/>
      <w:color w:val="000000"/>
      <w:kern w:val="0"/>
      <w:sz w:val="20"/>
      <w:szCs w:val="20"/>
      <w:lang w:bidi="ar-SA" w:eastAsia="ru-RU" w:val="ru-RU"/>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af2">
    <w:name w:val="annotation reference"/>
    <w:basedOn w:val="a0"/>
    <w:uiPriority w:val="99"/>
    <w:semiHidden w:val="1"/>
    <w:unhideWhenUsed w:val="1"/>
    <w:rsid w:val="00342C2E"/>
    <w:rPr>
      <w:sz w:val="16"/>
      <w:szCs w:val="16"/>
    </w:rPr>
  </w:style>
  <w:style w:type="paragraph" w:styleId="af3">
    <w:name w:val="annotation text"/>
    <w:basedOn w:val="a"/>
    <w:link w:val="af4"/>
    <w:uiPriority w:val="99"/>
    <w:semiHidden w:val="1"/>
    <w:unhideWhenUsed w:val="1"/>
    <w:rsid w:val="00342C2E"/>
    <w:pPr>
      <w:spacing w:line="240" w:lineRule="auto"/>
    </w:pPr>
    <w:rPr>
      <w:sz w:val="20"/>
    </w:rPr>
  </w:style>
  <w:style w:type="character" w:styleId="af4" w:customStyle="1">
    <w:name w:val="Текст примечания Знак"/>
    <w:basedOn w:val="a0"/>
    <w:link w:val="af3"/>
    <w:uiPriority w:val="99"/>
    <w:semiHidden w:val="1"/>
    <w:rsid w:val="00342C2E"/>
    <w:rPr>
      <w:rFonts w:ascii="Times New Roman" w:cs="Times New Roman" w:eastAsia="Times New Roman" w:hAnsi="Times New Roman"/>
      <w:color w:val="000000"/>
      <w:kern w:val="0"/>
      <w:sz w:val="20"/>
      <w:szCs w:val="20"/>
      <w:lang w:bidi="ar-SA" w:eastAsia="ru-RU" w:val="ru-RU"/>
    </w:rPr>
  </w:style>
  <w:style w:type="paragraph" w:styleId="af5">
    <w:name w:val="annotation subject"/>
    <w:basedOn w:val="af3"/>
    <w:next w:val="af3"/>
    <w:link w:val="af6"/>
    <w:uiPriority w:val="99"/>
    <w:semiHidden w:val="1"/>
    <w:unhideWhenUsed w:val="1"/>
    <w:rsid w:val="00E7077D"/>
    <w:rPr>
      <w:b w:val="1"/>
      <w:bCs w:val="1"/>
    </w:rPr>
  </w:style>
  <w:style w:type="character" w:styleId="af6" w:customStyle="1">
    <w:name w:val="Тема примечания Знак"/>
    <w:basedOn w:val="af4"/>
    <w:link w:val="af5"/>
    <w:uiPriority w:val="99"/>
    <w:semiHidden w:val="1"/>
    <w:rsid w:val="00E7077D"/>
    <w:rPr>
      <w:rFonts w:ascii="Times New Roman" w:cs="Times New Roman" w:eastAsia="Times New Roman" w:hAnsi="Times New Roman"/>
      <w:b w:val="1"/>
      <w:bCs w:val="1"/>
      <w:color w:val="000000"/>
      <w:kern w:val="0"/>
      <w:sz w:val="20"/>
      <w:szCs w:val="20"/>
      <w:lang w:bidi="ar-SA" w:eastAsia="ru-RU" w:val="ru-RU"/>
    </w:rPr>
  </w:style>
  <w:style w:type="character" w:styleId="af7">
    <w:name w:val="Hyperlink"/>
    <w:basedOn w:val="a0"/>
    <w:uiPriority w:val="99"/>
    <w:unhideWhenUsed w:val="1"/>
    <w:rsid w:val="000D5BF5"/>
    <w:rPr>
      <w:color w:val="467886" w:themeColor="hyperlink"/>
      <w:u w:val="single"/>
    </w:rPr>
  </w:style>
  <w:style w:type="character" w:styleId="af8">
    <w:name w:val="Unresolved Mention"/>
    <w:basedOn w:val="a0"/>
    <w:uiPriority w:val="99"/>
    <w:semiHidden w:val="1"/>
    <w:unhideWhenUsed w:val="1"/>
    <w:rsid w:val="000D5BF5"/>
    <w:rPr>
      <w:color w:val="605e5c"/>
      <w:shd w:color="auto" w:fill="e1dfdd" w:val="clear"/>
    </w:rPr>
  </w:style>
  <w:style w:type="paragraph" w:styleId="af9">
    <w:name w:val="Normal (Web)"/>
    <w:basedOn w:val="a"/>
    <w:uiPriority w:val="99"/>
    <w:semiHidden w:val="1"/>
    <w:unhideWhenUsed w:val="1"/>
    <w:rsid w:val="00D60A2E"/>
    <w:rPr>
      <w:sz w:val="24"/>
      <w:szCs w:val="24"/>
    </w:rPr>
  </w:style>
  <w:style w:type="numbering" w:styleId="1" w:customStyle="1">
    <w:name w:val="Текущий список1"/>
    <w:uiPriority w:val="99"/>
    <w:rsid w:val="004D7A93"/>
    <w:pPr>
      <w:numPr>
        <w:numId w:val="32"/>
      </w:numPr>
    </w:p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rFonts w:ascii="Times New Roman" w:cs="Times New Roman" w:eastAsia="Times New Roman" w:hAnsi="Times New Roman"/>
      <w:color w:val="000000"/>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color w:val="000000"/>
      <w:sz w:val="20"/>
      <w:szCs w:val="20"/>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3.0" w:type="dxa"/>
        <w:bottom w:w="0.0" w:type="dxa"/>
        <w:right w:w="73.0" w:type="dxa"/>
      </w:tblCellMar>
    </w:tblPr>
  </w:style>
  <w:style w:type="table" w:styleId="Table4">
    <w:basedOn w:val="TableNormal"/>
    <w:pPr>
      <w:spacing w:after="0" w:line="240" w:lineRule="auto"/>
    </w:pPr>
    <w:rPr>
      <w:rFonts w:ascii="Times New Roman" w:cs="Times New Roman" w:eastAsia="Times New Roman" w:hAnsi="Times New Roman"/>
      <w:color w:val="000000"/>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Times New Roman" w:cs="Times New Roman" w:eastAsia="Times New Roman" w:hAnsi="Times New Roman"/>
      <w:color w:val="000000"/>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Times New Roman" w:cs="Times New Roman" w:eastAsia="Times New Roman" w:hAnsi="Times New Roman"/>
      <w:color w:val="000000"/>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mirstomatologii/com" TargetMode="External"/><Relationship Id="rId10" Type="http://schemas.openxmlformats.org/officeDocument/2006/relationships/hyperlink" Target="https://mirstomatologii/com" TargetMode="External"/><Relationship Id="rId13" Type="http://schemas.openxmlformats.org/officeDocument/2006/relationships/header" Target="header1.xml"/><Relationship Id="rId12" Type="http://schemas.openxmlformats.org/officeDocument/2006/relationships/hyperlink" Target="https://mirstomatologii.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irstomatologii/com"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linica2@mirstomatologii.com" TargetMode="External"/><Relationship Id="rId8" Type="http://schemas.openxmlformats.org/officeDocument/2006/relationships/hyperlink" Target="https://mirstomatologii.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6386OONBsW22yzTm8Qyi1X200w==">CgMxLjAyDmgudXp5cDR5dGJiMGptMg5oLm85NHBpeTlpcTA1ZTgAciExNUlNUWhFUnRFRm5IODBHczNXOUJnZVRIYlZzeF91SVY=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2026-08-25T08:45:00Z</dcterms:created>
  <dc:creator>Elena</dc:creator>
</cp:coreProperties>
</file>